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F46" w:rsidRPr="00711981" w:rsidRDefault="003C3F46" w:rsidP="003C3F4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270" cy="755650"/>
            <wp:effectExtent l="19050" t="0" r="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>АДМИНИСТРАЦИЯ</w:t>
      </w: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 xml:space="preserve"> ОЛЬГИНСКОГО МУНИЦИПАЛЬНОГО ОКРУГА </w:t>
      </w:r>
    </w:p>
    <w:p w:rsidR="007201D8" w:rsidRPr="007201D8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3C3F46" w:rsidRPr="003C3F46" w:rsidRDefault="003C3F46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3F46" w:rsidRPr="003C3F46" w:rsidRDefault="003C3F46" w:rsidP="003C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3F46">
        <w:rPr>
          <w:rFonts w:ascii="Times New Roman" w:hAnsi="Times New Roman"/>
          <w:b/>
          <w:sz w:val="28"/>
          <w:szCs w:val="28"/>
        </w:rPr>
        <w:t>ПОСТАНОВЛЕНИЕ</w:t>
      </w:r>
    </w:p>
    <w:p w:rsidR="003C3F46" w:rsidRPr="003C3F46" w:rsidRDefault="003C3F46" w:rsidP="003C3F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F46" w:rsidRPr="00286489" w:rsidRDefault="00286489" w:rsidP="003C3F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6489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286489">
        <w:rPr>
          <w:rFonts w:ascii="Times New Roman" w:hAnsi="Times New Roman"/>
          <w:b/>
          <w:sz w:val="28"/>
          <w:szCs w:val="28"/>
          <w:u w:val="single"/>
        </w:rPr>
        <w:t>10.12.2024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C3F46" w:rsidRPr="00286489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C3F46" w:rsidRPr="003C3F4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3C3F46" w:rsidRPr="003C3F46">
        <w:rPr>
          <w:rFonts w:ascii="Times New Roman" w:hAnsi="Times New Roman"/>
          <w:b/>
          <w:sz w:val="28"/>
          <w:szCs w:val="28"/>
        </w:rPr>
        <w:t xml:space="preserve">  пгт Ольга</w:t>
      </w:r>
      <w:r w:rsidR="003C3F46" w:rsidRPr="003C3F46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3C3F46" w:rsidRPr="003C3F46">
        <w:rPr>
          <w:rFonts w:ascii="Times New Roman" w:hAnsi="Times New Roman"/>
          <w:sz w:val="28"/>
          <w:szCs w:val="28"/>
        </w:rPr>
        <w:t xml:space="preserve">   </w:t>
      </w:r>
      <w:r w:rsidR="003C3F46" w:rsidRPr="00286489">
        <w:rPr>
          <w:rFonts w:ascii="Times New Roman" w:hAnsi="Times New Roman"/>
          <w:b/>
          <w:sz w:val="28"/>
          <w:szCs w:val="28"/>
          <w:u w:val="single"/>
        </w:rPr>
        <w:t xml:space="preserve">№ </w:t>
      </w:r>
      <w:r w:rsidRPr="00286489">
        <w:rPr>
          <w:rFonts w:ascii="Times New Roman" w:hAnsi="Times New Roman"/>
          <w:b/>
          <w:sz w:val="28"/>
          <w:szCs w:val="28"/>
          <w:u w:val="single"/>
        </w:rPr>
        <w:t>836</w:t>
      </w:r>
    </w:p>
    <w:p w:rsidR="003C3F46" w:rsidRPr="003C3F46" w:rsidRDefault="00286489" w:rsidP="003C3F4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201D8" w:rsidRPr="007201D8" w:rsidRDefault="005514D6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5514D6">
        <w:rPr>
          <w:rFonts w:ascii="Times New Roman" w:hAnsi="Times New Roman"/>
          <w:b/>
          <w:bCs/>
          <w:sz w:val="28"/>
          <w:szCs w:val="28"/>
        </w:rPr>
        <w:t>О внесении изменений в</w:t>
      </w:r>
      <w:r w:rsidRPr="005514D6">
        <w:rPr>
          <w:rFonts w:ascii="Times New Roman" w:hAnsi="Times New Roman"/>
          <w:b/>
          <w:sz w:val="28"/>
          <w:szCs w:val="28"/>
        </w:rPr>
        <w:t xml:space="preserve"> </w:t>
      </w:r>
      <w:r w:rsidR="007201D8" w:rsidRPr="007201D8">
        <w:rPr>
          <w:rFonts w:ascii="Times New Roman" w:hAnsi="Times New Roman"/>
          <w:b/>
          <w:sz w:val="28"/>
          <w:szCs w:val="28"/>
        </w:rPr>
        <w:t>ведомственн</w:t>
      </w:r>
      <w:r>
        <w:rPr>
          <w:rFonts w:ascii="Times New Roman" w:hAnsi="Times New Roman"/>
          <w:b/>
          <w:sz w:val="28"/>
          <w:szCs w:val="28"/>
        </w:rPr>
        <w:t>ый стандарт</w:t>
      </w:r>
      <w:r w:rsidR="007201D8" w:rsidRPr="007201D8">
        <w:rPr>
          <w:rFonts w:ascii="Times New Roman" w:hAnsi="Times New Roman"/>
          <w:b/>
          <w:sz w:val="28"/>
          <w:szCs w:val="28"/>
        </w:rPr>
        <w:t xml:space="preserve"> внутреннего</w:t>
      </w:r>
    </w:p>
    <w:p w:rsidR="003C3F46" w:rsidRPr="003C3F46" w:rsidRDefault="007201D8" w:rsidP="007201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1D8">
        <w:rPr>
          <w:rFonts w:ascii="Times New Roman" w:hAnsi="Times New Roman"/>
          <w:b/>
          <w:sz w:val="28"/>
          <w:szCs w:val="28"/>
        </w:rPr>
        <w:t>муниципального финансового контроля</w:t>
      </w:r>
      <w:bookmarkEnd w:id="0"/>
    </w:p>
    <w:p w:rsidR="003C3F46" w:rsidRPr="003C3F46" w:rsidRDefault="003C3F46" w:rsidP="003C3F46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514D6" w:rsidRDefault="003C3F46" w:rsidP="005514D6">
      <w:pPr>
        <w:pStyle w:val="formattext"/>
        <w:widowControl w:val="0"/>
        <w:spacing w:before="0" w:beforeAutospacing="0" w:after="240" w:afterAutospacing="0"/>
        <w:jc w:val="both"/>
      </w:pPr>
      <w:r w:rsidRPr="003C3F46">
        <w:rPr>
          <w:sz w:val="28"/>
          <w:szCs w:val="28"/>
        </w:rPr>
        <w:t xml:space="preserve">        В соответствии с пунктом 3 статьи 269.2 Бюджетного кодекса Российской Федерации, руководствуясь</w:t>
      </w:r>
      <w:r w:rsidRPr="003C3F46">
        <w:t xml:space="preserve"> </w:t>
      </w:r>
      <w:hyperlink r:id="rId8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постановлени</w:t>
        </w:r>
        <w:r w:rsidR="00C353BA">
          <w:rPr>
            <w:rStyle w:val="a3"/>
            <w:rFonts w:eastAsia="Calibri"/>
            <w:color w:val="auto"/>
            <w:sz w:val="28"/>
            <w:szCs w:val="28"/>
            <w:u w:val="none"/>
          </w:rPr>
          <w:t>ем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Пра</w:t>
        </w:r>
        <w:r w:rsidR="00093A17">
          <w:rPr>
            <w:rStyle w:val="a3"/>
            <w:rFonts w:eastAsia="Calibri"/>
            <w:color w:val="auto"/>
            <w:sz w:val="28"/>
            <w:szCs w:val="28"/>
            <w:u w:val="none"/>
          </w:rPr>
          <w:t>вительства Российской Федерации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от 27.02.2020 №</w:t>
        </w:r>
        <w:r w:rsidR="00EC11E0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208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Планирование проверок, ревизий и обследований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 xml:space="preserve">, </w:t>
      </w:r>
      <w:r w:rsidR="00C353BA" w:rsidRPr="00C353BA">
        <w:rPr>
          <w:sz w:val="28"/>
          <w:szCs w:val="28"/>
        </w:rPr>
        <w:t xml:space="preserve">постановлением Правительства Российской Федерации </w:t>
      </w:r>
      <w:hyperlink r:id="rId9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от 23.07.2020 №1095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Реализация результатов проверок, ревизий и обследований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>,</w:t>
      </w:r>
      <w:hyperlink r:id="rId10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="00C353BA" w:rsidRPr="00C353BA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постановлением Правительства Российской Федерации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от 17.08.2020 №</w:t>
        </w:r>
        <w:r w:rsidR="00EC11E0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1235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Проведение проверок, ревизий и обследований и оформление их результатов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 xml:space="preserve">, </w:t>
      </w:r>
      <w:hyperlink r:id="rId11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="00C353BA" w:rsidRPr="00C353BA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постановлением Правительства Российской Федерации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от 17.08.2020 №</w:t>
        </w:r>
        <w:r w:rsidR="00EC11E0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1237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>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</w:t>
        </w:r>
        <w:r w:rsidRPr="003C3F46">
          <w:rPr>
            <w:sz w:val="28"/>
            <w:szCs w:val="28"/>
          </w:rPr>
          <w:t>»</w:t>
        </w:r>
      </w:hyperlink>
      <w:r w:rsidRPr="003C3F46">
        <w:rPr>
          <w:sz w:val="28"/>
          <w:szCs w:val="28"/>
        </w:rPr>
        <w:t xml:space="preserve">, </w:t>
      </w:r>
      <w:hyperlink r:id="rId12" w:anchor="64U0IK" w:history="1"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  <w:r w:rsidR="00C353BA" w:rsidRPr="00C353BA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постановлением Правительства Российской Федерации 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от 16.09.2020 № 1478 </w:t>
        </w:r>
        <w:r w:rsidRPr="003C3F46">
          <w:rPr>
            <w:sz w:val="28"/>
            <w:szCs w:val="28"/>
          </w:rPr>
          <w:t>«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Об утверждении федерального стандарта внутреннего государственного (муниципального) финансового контроля </w:t>
        </w:r>
        <w:r w:rsidRPr="003C3F46">
          <w:rPr>
            <w:sz w:val="28"/>
            <w:szCs w:val="28"/>
          </w:rPr>
          <w:t xml:space="preserve">«Правила составления отчетности о результатах </w:t>
        </w:r>
        <w:r w:rsidR="00AB444C">
          <w:rPr>
            <w:sz w:val="28"/>
            <w:szCs w:val="28"/>
          </w:rPr>
          <w:t xml:space="preserve">контрольной </w:t>
        </w:r>
        <w:r w:rsidRPr="003C3F46">
          <w:rPr>
            <w:sz w:val="28"/>
            <w:szCs w:val="28"/>
          </w:rPr>
          <w:t>деятельности»</w:t>
        </w:r>
        <w:r w:rsidR="00357EBB">
          <w:rPr>
            <w:sz w:val="28"/>
            <w:szCs w:val="28"/>
          </w:rPr>
          <w:t>,</w:t>
        </w:r>
        <w:r w:rsidRPr="003C3F46"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 </w:t>
        </w:r>
      </w:hyperlink>
      <w:r w:rsidR="00357EBB" w:rsidRPr="00357EBB">
        <w:rPr>
          <w:sz w:val="28"/>
          <w:szCs w:val="28"/>
        </w:rPr>
        <w:t>Уставом Ольгинского муниципального округа</w:t>
      </w:r>
      <w:r w:rsidR="00C353BA">
        <w:rPr>
          <w:sz w:val="28"/>
          <w:szCs w:val="28"/>
        </w:rPr>
        <w:t xml:space="preserve"> Приморского края</w:t>
      </w:r>
      <w:r w:rsidR="00357EBB" w:rsidRPr="00357EBB">
        <w:rPr>
          <w:sz w:val="28"/>
          <w:szCs w:val="28"/>
        </w:rPr>
        <w:t xml:space="preserve"> администрация Ольгинского муниципального округа Приморского края</w:t>
      </w:r>
      <w:r w:rsidR="00357EBB" w:rsidRPr="00357EBB">
        <w:t xml:space="preserve"> </w:t>
      </w:r>
    </w:p>
    <w:p w:rsidR="005514D6" w:rsidRDefault="005514D6" w:rsidP="005514D6">
      <w:pPr>
        <w:pStyle w:val="formattext"/>
        <w:widowControl w:val="0"/>
        <w:spacing w:before="0" w:beforeAutospacing="0" w:after="240" w:afterAutospacing="0"/>
        <w:jc w:val="both"/>
      </w:pPr>
    </w:p>
    <w:p w:rsidR="00D23A03" w:rsidRPr="005514D6" w:rsidRDefault="00357EBB" w:rsidP="005514D6">
      <w:pPr>
        <w:pStyle w:val="formattext"/>
        <w:widowControl w:val="0"/>
        <w:spacing w:before="0" w:beforeAutospacing="0" w:after="240" w:afterAutospacing="0"/>
        <w:jc w:val="both"/>
      </w:pPr>
      <w:r>
        <w:rPr>
          <w:sz w:val="28"/>
          <w:szCs w:val="28"/>
        </w:rPr>
        <w:t>ПОСТАНОВЛЯЕТ:</w:t>
      </w:r>
    </w:p>
    <w:p w:rsidR="005514D6" w:rsidRDefault="005514D6" w:rsidP="005514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4D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 Ведомственный стандарт внутреннего муниципального финансового контроля (далее - Стандарт)</w:t>
      </w:r>
      <w:r w:rsidR="008866C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514D6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утвержденный постановлением администрации Ольгинского муниципального округа</w:t>
      </w:r>
      <w:r w:rsidRPr="005514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06.12.2023 № 945</w:t>
      </w:r>
      <w:r w:rsidRPr="005514D6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(прилагается).</w:t>
      </w:r>
    </w:p>
    <w:p w:rsidR="005514D6" w:rsidRPr="005514D6" w:rsidRDefault="00B2139A" w:rsidP="005514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514D6" w:rsidRPr="005514D6">
        <w:rPr>
          <w:rFonts w:ascii="Times New Roman" w:eastAsia="Times New Roman" w:hAnsi="Times New Roman"/>
          <w:sz w:val="28"/>
          <w:szCs w:val="28"/>
          <w:lang w:eastAsia="ru-RU"/>
        </w:rPr>
        <w:t>. Отделу организационной работы аппарата администрации Ольгинского муниципального округа разместить настоящее постановление на официальном сайте администрации Ольгинского муниципального района.</w:t>
      </w:r>
    </w:p>
    <w:p w:rsidR="005514D6" w:rsidRPr="005514D6" w:rsidRDefault="005514D6" w:rsidP="005514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4D6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 момента подписания.</w:t>
      </w:r>
    </w:p>
    <w:p w:rsidR="005514D6" w:rsidRPr="005514D6" w:rsidRDefault="005514D6" w:rsidP="005514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4D6" w:rsidRPr="005514D6" w:rsidRDefault="005514D6" w:rsidP="005514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14D6" w:rsidRPr="005514D6" w:rsidRDefault="005514D6" w:rsidP="005514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3226"/>
      </w:tblGrid>
      <w:tr w:rsidR="005514D6" w:rsidRPr="005514D6" w:rsidTr="00B76F2E">
        <w:tc>
          <w:tcPr>
            <w:tcW w:w="6345" w:type="dxa"/>
            <w:shd w:val="clear" w:color="auto" w:fill="auto"/>
          </w:tcPr>
          <w:p w:rsidR="005514D6" w:rsidRPr="005514D6" w:rsidRDefault="00FA7610" w:rsidP="0055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И.о. главы</w:t>
            </w:r>
            <w:r w:rsidR="005514D6" w:rsidRPr="00551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Ольгинского муниципального округа – </w:t>
            </w:r>
          </w:p>
          <w:p w:rsidR="005514D6" w:rsidRPr="005514D6" w:rsidRDefault="002C5B91" w:rsidP="0055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И.о. главы</w:t>
            </w:r>
            <w:r w:rsidR="005514D6" w:rsidRPr="00551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Ольгинского муниципального округа                                     </w:t>
            </w:r>
          </w:p>
        </w:tc>
        <w:tc>
          <w:tcPr>
            <w:tcW w:w="3226" w:type="dxa"/>
            <w:shd w:val="clear" w:color="auto" w:fill="auto"/>
            <w:vAlign w:val="bottom"/>
          </w:tcPr>
          <w:p w:rsidR="005514D6" w:rsidRPr="005514D6" w:rsidRDefault="005514D6" w:rsidP="00FA7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1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FA7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А.В. Чевтаева</w:t>
            </w:r>
            <w:r w:rsidRPr="00551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514D6" w:rsidRPr="005514D6" w:rsidRDefault="005514D6" w:rsidP="005514D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514D6" w:rsidRPr="005514D6" w:rsidRDefault="005514D6" w:rsidP="005514D6">
      <w:pPr>
        <w:pStyle w:val="formattext"/>
        <w:spacing w:after="240" w:line="276" w:lineRule="auto"/>
        <w:rPr>
          <w:sz w:val="28"/>
          <w:szCs w:val="28"/>
        </w:rPr>
      </w:pPr>
    </w:p>
    <w:p w:rsidR="005514D6" w:rsidRPr="005514D6" w:rsidRDefault="005514D6" w:rsidP="005514D6">
      <w:pPr>
        <w:pStyle w:val="formattext"/>
        <w:spacing w:after="240" w:line="276" w:lineRule="auto"/>
        <w:rPr>
          <w:sz w:val="28"/>
          <w:szCs w:val="28"/>
        </w:rPr>
      </w:pPr>
    </w:p>
    <w:p w:rsidR="00357EBB" w:rsidRPr="00357EBB" w:rsidRDefault="00357EBB" w:rsidP="00357EBB">
      <w:pPr>
        <w:pStyle w:val="formattext"/>
        <w:spacing w:after="0" w:line="360" w:lineRule="auto"/>
        <w:jc w:val="both"/>
        <w:rPr>
          <w:sz w:val="28"/>
          <w:szCs w:val="28"/>
        </w:rPr>
      </w:pPr>
    </w:p>
    <w:p w:rsidR="00357EBB" w:rsidRPr="00357EBB" w:rsidRDefault="00357EBB" w:rsidP="00357EBB">
      <w:pPr>
        <w:pStyle w:val="formattext"/>
        <w:spacing w:after="0" w:line="360" w:lineRule="auto"/>
        <w:jc w:val="both"/>
        <w:rPr>
          <w:sz w:val="28"/>
          <w:szCs w:val="28"/>
        </w:rPr>
      </w:pPr>
    </w:p>
    <w:p w:rsidR="009544C6" w:rsidRDefault="009544C6"/>
    <w:sectPr w:rsidR="009544C6" w:rsidSect="00AB44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DAD" w:rsidRDefault="00253DAD" w:rsidP="00AB444C">
      <w:pPr>
        <w:spacing w:after="0" w:line="240" w:lineRule="auto"/>
      </w:pPr>
      <w:r>
        <w:separator/>
      </w:r>
    </w:p>
  </w:endnote>
  <w:endnote w:type="continuationSeparator" w:id="0">
    <w:p w:rsidR="00253DAD" w:rsidRDefault="00253DAD" w:rsidP="00AB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DAD" w:rsidRDefault="00253DAD" w:rsidP="00AB444C">
      <w:pPr>
        <w:spacing w:after="0" w:line="240" w:lineRule="auto"/>
      </w:pPr>
      <w:r>
        <w:separator/>
      </w:r>
    </w:p>
  </w:footnote>
  <w:footnote w:type="continuationSeparator" w:id="0">
    <w:p w:rsidR="00253DAD" w:rsidRDefault="00253DAD" w:rsidP="00AB4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86CED"/>
    <w:multiLevelType w:val="hybridMultilevel"/>
    <w:tmpl w:val="4FA4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46"/>
    <w:rsid w:val="00093A17"/>
    <w:rsid w:val="00220581"/>
    <w:rsid w:val="00253DAD"/>
    <w:rsid w:val="00286489"/>
    <w:rsid w:val="002C5B91"/>
    <w:rsid w:val="0033687F"/>
    <w:rsid w:val="00357EBB"/>
    <w:rsid w:val="003C3F46"/>
    <w:rsid w:val="003E5F7A"/>
    <w:rsid w:val="004507D5"/>
    <w:rsid w:val="004D57EB"/>
    <w:rsid w:val="00522C67"/>
    <w:rsid w:val="005514D6"/>
    <w:rsid w:val="005B3C27"/>
    <w:rsid w:val="0064308F"/>
    <w:rsid w:val="006C5752"/>
    <w:rsid w:val="007201D8"/>
    <w:rsid w:val="008866C8"/>
    <w:rsid w:val="008F3977"/>
    <w:rsid w:val="009544C6"/>
    <w:rsid w:val="00A60739"/>
    <w:rsid w:val="00AB444C"/>
    <w:rsid w:val="00B2139A"/>
    <w:rsid w:val="00B917CC"/>
    <w:rsid w:val="00BF689C"/>
    <w:rsid w:val="00C353BA"/>
    <w:rsid w:val="00CD5671"/>
    <w:rsid w:val="00D23A03"/>
    <w:rsid w:val="00D73BE6"/>
    <w:rsid w:val="00E15E1C"/>
    <w:rsid w:val="00EC11E0"/>
    <w:rsid w:val="00F54C32"/>
    <w:rsid w:val="00FA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3DD6"/>
  <w15:docId w15:val="{3D9B4435-0D65-46D3-83CE-4B0987E7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C3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C3F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F46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B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444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B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44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43222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5655767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557678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5655767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53862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User_x86</dc:creator>
  <cp:lastModifiedBy>Лаврова</cp:lastModifiedBy>
  <cp:revision>9</cp:revision>
  <cp:lastPrinted>2024-12-09T06:52:00Z</cp:lastPrinted>
  <dcterms:created xsi:type="dcterms:W3CDTF">2024-12-06T04:36:00Z</dcterms:created>
  <dcterms:modified xsi:type="dcterms:W3CDTF">2024-12-10T06:08:00Z</dcterms:modified>
</cp:coreProperties>
</file>