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ОЛЬГИНСКОГО МУНИЦИПАЛЬНОГО ОКРУГА 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76"/>
        <w:gridCol w:w="5101"/>
        <w:gridCol w:w="509"/>
        <w:gridCol w:w="1453"/>
      </w:tblGrid>
      <w:tr w:rsidR="00F02737" w:rsidRPr="00F02737" w:rsidTr="009E1763">
        <w:trPr>
          <w:jc w:val="center"/>
        </w:trPr>
        <w:tc>
          <w:tcPr>
            <w:tcW w:w="2576" w:type="dxa"/>
            <w:tcBorders>
              <w:bottom w:val="single" w:sz="4" w:space="0" w:color="auto"/>
            </w:tcBorders>
          </w:tcPr>
          <w:p w:rsidR="00F02737" w:rsidRPr="00F02737" w:rsidRDefault="008C33DD" w:rsidP="00F0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15.07.2024</w:t>
            </w:r>
          </w:p>
        </w:tc>
        <w:tc>
          <w:tcPr>
            <w:tcW w:w="5101" w:type="dxa"/>
          </w:tcPr>
          <w:p w:rsidR="00F02737" w:rsidRPr="00F02737" w:rsidRDefault="00F02737" w:rsidP="00F0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73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пгт Ольга</w:t>
            </w:r>
          </w:p>
        </w:tc>
        <w:tc>
          <w:tcPr>
            <w:tcW w:w="509" w:type="dxa"/>
          </w:tcPr>
          <w:p w:rsidR="00F02737" w:rsidRPr="00F02737" w:rsidRDefault="00F02737" w:rsidP="00F0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737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F02737" w:rsidRPr="00F02737" w:rsidRDefault="008C33DD" w:rsidP="00F0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ru-RU"/>
              </w:rPr>
              <w:t>493</w:t>
            </w:r>
            <w:bookmarkStart w:id="0" w:name="_GoBack"/>
            <w:bookmarkEnd w:id="0"/>
          </w:p>
        </w:tc>
      </w:tr>
    </w:tbl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left="283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28"/>
      </w:tblGrid>
      <w:tr w:rsidR="00F02737" w:rsidRPr="00F02737" w:rsidTr="009E1763">
        <w:trPr>
          <w:jc w:val="center"/>
        </w:trPr>
        <w:tc>
          <w:tcPr>
            <w:tcW w:w="7428" w:type="dxa"/>
          </w:tcPr>
          <w:p w:rsidR="00F02737" w:rsidRPr="00F02737" w:rsidRDefault="00F02737" w:rsidP="00F02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F02737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Об установлении публичного сервитута</w:t>
            </w:r>
          </w:p>
        </w:tc>
      </w:tr>
    </w:tbl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соответствии с 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статьей 23 Земельного кодекса Российской Федерации,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3.9 Федерального закона от 25.10.2001 № 137-ФЗ «О введении в действие Земельного кодекса Российской Федерации», 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руководствуясь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Ольгинского муниципального округа Приморского края, 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рассмотрев представленное ходатайство об установлении публичного сервитута 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эксплуатации объекта электросетевого хозяйства ВЛ 110 </w:t>
      </w:r>
      <w:proofErr w:type="spellStart"/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«Ракушка-Тимофеевка-Ольга» от 08.06.2023 №01-104-04/4847-ПДн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«Дальневосточной распределительной сетевой компании», учитыв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 отсутствие заявлений иных правообладателей земельных участков в период публикации сообщения о возможном установлении публичного сервитута, администрация Ольгинского муниципального округа </w:t>
      </w:r>
    </w:p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ПОСТАНОВЛЯЕТ:</w:t>
      </w:r>
    </w:p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Утвердить границы публичного сервитута общей площадью 4039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кв. м, 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согласно приложению 1 на часть земельных участков, указанных в приложении 2 к настоящему постановлению.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 Установить публичный сервитут сроком на 49 лет на основании ходатайства акционерного общества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«Дальневосточной распределительной сетевой компании»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(690080, Российская Федерация, Приморский край, г. Владивосток, ул. Командорская, 13 А, ИНН 2801108200 ОГРН 1052800111308) (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интересах 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акционерного общества «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«Дальневосточной распределительной сетевой компании»</w:t>
      </w: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АО «ДРСК»),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4039,0 кв. м, 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эксплуатации объекта электросетевого хозяйства ВЛ 110 </w:t>
      </w:r>
      <w:proofErr w:type="spellStart"/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</w:t>
      </w:r>
      <w:proofErr w:type="spellEnd"/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«Ракушка-Тимофеевка-Ольга» расположенного по адресу:</w:t>
      </w:r>
      <w:r w:rsidRPr="00F0273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Приморский край, Ольгинский </w:t>
      </w: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район.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АО «ДРСК» в установленном законом порядке обеспечить после прекращения действия публичного сервитута обремененную публичным сервитутом часть земельного участка, согласно приложению 2 к настоящему Постановлению, приведение в состояние пригодное для их использования в соответствии с видами разрешенного использования.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АО «ДРСК» вправе: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Приступить к осуществлению публичного сервитута со дня заключения соглашения об его осуществлении, но не ранее дня внесения сведений о публичном сервитуте в Единый государственный реестр недвижимости;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В установленных границах публичного сервитута осуществлять в соответствии с требованиями законодательства Российской Федерации деятельность, для обеспечения которой установлен публичный сервитут;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До окончания срока публичного сервитута обратиться с ходатайством об установлении публичного сервитута на новый срок.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6.Отделу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 в установленном законом порядке обеспечить: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Направление копии настоящего постановления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6.2. Направление заявителю </w:t>
      </w: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настоящего постановления, сведений о лицах, являющихся правообладателями земельных участков, согласно приложению 2 к настоящему постановлению.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>7. Публичный сервитут считается установленным со дня внесения сведений о нем в Единый государственный реестр недвижимости.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27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8. </w:t>
      </w:r>
      <w:r w:rsidRPr="00F02737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Настоящее постановление вступает в силу с момента его подписания.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37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Контроль за исполнением постановления возложить на первого заместителя главы администрации Ольгинского муниципального округа.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И.о</w:t>
      </w:r>
      <w:proofErr w:type="spellEnd"/>
      <w:r w:rsidRPr="00F027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главы Ольгинского муниципального округа                               А.В. Чевтаева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СХЕМА РАСПОЛОЖЕНИЯ ГРАНИЦ ПУБЛИЧНОГО СЕРВИТУТА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объекта электросетевого хозяйства ВЛ 110 </w:t>
      </w:r>
      <w:proofErr w:type="spellStart"/>
      <w:r w:rsidRPr="00F027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 w:rsidRPr="00F0273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"Ракушка - Тимофеевка- Ольга"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  <w:r w:rsidRPr="00F02737">
        <w:rPr>
          <w:rFonts w:ascii="TimesNewRomanPSMT" w:eastAsiaTheme="minorEastAsia" w:hAnsi="TimesNewRomanPSMT" w:cs="TimesNewRomanPSMT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57925" cy="5915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000000"/>
          <w:sz w:val="24"/>
          <w:szCs w:val="24"/>
          <w:lang w:eastAsia="ru-RU"/>
        </w:rPr>
      </w:pP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Масштаб 1:148565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Условные обозначения: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границы публичного сервитута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границы земельных участков, сведения о которых содержатся в ЕГРН; границы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кадастровых кварталов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 xml:space="preserve">2 </w:t>
      </w: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обозначение характерной точки границы публичного сервитута</w:t>
      </w:r>
    </w:p>
    <w:p w:rsidR="00F02737" w:rsidRPr="00F02737" w:rsidRDefault="00F02737" w:rsidP="00F0273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bCs/>
          <w:color w:val="3333FF"/>
          <w:sz w:val="24"/>
          <w:szCs w:val="24"/>
          <w:lang w:eastAsia="ru-RU"/>
        </w:rPr>
        <w:t xml:space="preserve">11 </w:t>
      </w: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надписи кадастрового номера земельного участка</w:t>
      </w:r>
    </w:p>
    <w:p w:rsidR="00F02737" w:rsidRPr="00F02737" w:rsidRDefault="00F02737" w:rsidP="00F02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02737">
        <w:rPr>
          <w:rFonts w:ascii="Times New Roman" w:eastAsiaTheme="minorEastAsia" w:hAnsi="Times New Roman" w:cs="Times New Roman"/>
          <w:b/>
          <w:bCs/>
          <w:color w:val="70AE47"/>
          <w:sz w:val="24"/>
          <w:szCs w:val="24"/>
          <w:lang w:eastAsia="ru-RU"/>
        </w:rPr>
        <w:t xml:space="preserve">25:28:010009 </w:t>
      </w:r>
      <w:r w:rsidRPr="00F02737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 кадастровый номер кадастрового квартал</w:t>
      </w:r>
    </w:p>
    <w:p w:rsidR="00712B76" w:rsidRDefault="00712B76"/>
    <w:sectPr w:rsidR="00712B76" w:rsidSect="00F02737">
      <w:pgSz w:w="11910" w:h="16840"/>
      <w:pgMar w:top="1134" w:right="851" w:bottom="1134" w:left="1418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8F"/>
    <w:rsid w:val="00094B8F"/>
    <w:rsid w:val="00712B76"/>
    <w:rsid w:val="008C33DD"/>
    <w:rsid w:val="00F0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D11F6-E9B2-4138-94C5-67B1D244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Козонков</dc:creator>
  <cp:keywords/>
  <dc:description/>
  <cp:lastModifiedBy>Лаврова</cp:lastModifiedBy>
  <cp:revision>3</cp:revision>
  <dcterms:created xsi:type="dcterms:W3CDTF">2024-07-16T00:29:00Z</dcterms:created>
  <dcterms:modified xsi:type="dcterms:W3CDTF">2024-07-16T01:45:00Z</dcterms:modified>
</cp:coreProperties>
</file>