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9E155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E15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E15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ОЛЬГИНСКОГО МУНИЦИПАЛЬНОГО ОКРУГА 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E15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E155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576"/>
        <w:gridCol w:w="5101"/>
        <w:gridCol w:w="509"/>
        <w:gridCol w:w="1453"/>
      </w:tblGrid>
      <w:tr w:rsidR="009E155F" w:rsidRPr="009E155F" w:rsidTr="004E20ED">
        <w:trPr>
          <w:jc w:val="center"/>
        </w:trPr>
        <w:tc>
          <w:tcPr>
            <w:tcW w:w="2576" w:type="dxa"/>
            <w:tcBorders>
              <w:bottom w:val="single" w:sz="4" w:space="0" w:color="auto"/>
            </w:tcBorders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08.07.2024</w:t>
            </w:r>
          </w:p>
        </w:tc>
        <w:tc>
          <w:tcPr>
            <w:tcW w:w="5101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пгт Ольга</w:t>
            </w:r>
          </w:p>
        </w:tc>
        <w:tc>
          <w:tcPr>
            <w:tcW w:w="509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475</w:t>
            </w:r>
          </w:p>
        </w:tc>
      </w:tr>
    </w:tbl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ind w:left="283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28"/>
      </w:tblGrid>
      <w:tr w:rsidR="009E155F" w:rsidRPr="009E155F" w:rsidTr="004E20ED">
        <w:trPr>
          <w:jc w:val="center"/>
        </w:trPr>
        <w:tc>
          <w:tcPr>
            <w:tcW w:w="7428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E155F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Об установлении публичного сервитута</w:t>
            </w:r>
          </w:p>
        </w:tc>
      </w:tr>
    </w:tbl>
    <w:p w:rsidR="009E155F" w:rsidRPr="009E155F" w:rsidRDefault="009E155F" w:rsidP="009E15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155F" w:rsidRPr="009E155F" w:rsidRDefault="009E155F" w:rsidP="009E15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</w:t>
      </w:r>
      <w:r w:rsidRPr="009E1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статьей 23 Земельного кодекса Российской Федерации, </w:t>
      </w:r>
      <w:r w:rsidRPr="009E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3.9 Федерального закона от 25.10.2001 № 137-ФЗ «О введении в действие Земельного кодекса Российской Федерации», </w:t>
      </w: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руководствуясь </w:t>
      </w:r>
      <w:r w:rsidRPr="009E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Ольгинского муниципального округа, </w:t>
      </w: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рассмотрев представленное ходатайство об установлении публичного сервитута </w:t>
      </w:r>
      <w:r w:rsidRPr="009E1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эксплуатации объекта электросетевого хозяйства ПС 110/10 </w:t>
      </w:r>
      <w:proofErr w:type="spellStart"/>
      <w:r w:rsidRPr="009E1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</w:t>
      </w:r>
      <w:proofErr w:type="spellEnd"/>
      <w:r w:rsidRPr="009E1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"Ольга"</w:t>
      </w: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04.05.2023 № 01-104-04/3630-ПДн </w:t>
      </w:r>
      <w:r w:rsidRPr="009E1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«Дальневосточная распределительная сетевая компания», учитыв</w:t>
      </w: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ая отсутствие заявлений иных правообладателей земельных участков в период публикации сообщения о возможном установлении публичного сервитута, администрация Ольгинского муниципального округа </w:t>
      </w:r>
    </w:p>
    <w:p w:rsidR="009E155F" w:rsidRPr="009E155F" w:rsidRDefault="009E155F" w:rsidP="009E15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155F" w:rsidRPr="009E155F" w:rsidRDefault="009E155F" w:rsidP="009E15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ПОСТАНОВЛЯЕТ:</w:t>
      </w:r>
    </w:p>
    <w:p w:rsidR="009E155F" w:rsidRPr="009E155F" w:rsidRDefault="009E155F" w:rsidP="009E15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155F" w:rsidRPr="009E155F" w:rsidRDefault="009E155F" w:rsidP="009E15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Утвердить границы публичного сервитута общей площадью </w:t>
      </w:r>
      <w:r w:rsidRPr="009E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965,0 кв. м, </w:t>
      </w: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приложению 1, на часть земельного участка, указанного в приложении 2 к настоящему постановлению.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Установить публичный сервитут сроком на 49 лет на основании ходатайства акционерного общества </w:t>
      </w:r>
      <w:r w:rsidRPr="009E15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«Дальневосточная распределительная сетевая компания»</w:t>
      </w: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(690080, Российская Федерация, Приморский край, г. Владивосток, ул. Командорская, 13 А, ИНН 2801108200 ОГРН 1052800111308) </w:t>
      </w:r>
      <w:r w:rsidRPr="009E1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интересах </w:t>
      </w: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акционерного общества </w:t>
      </w:r>
      <w:r w:rsidRPr="009E15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«Дальневосточная распределительная сетевая компания»</w:t>
      </w: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- АО «ДРСК»), на часть земельного участка </w:t>
      </w:r>
      <w:r w:rsidRPr="009E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965,0 кв. м, </w:t>
      </w:r>
      <w:r w:rsidRPr="009E1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эксплуатации объекта электросетевого хозяйства ПС 110/10 </w:t>
      </w:r>
      <w:proofErr w:type="spellStart"/>
      <w:r w:rsidRPr="009E1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</w:t>
      </w:r>
      <w:proofErr w:type="spellEnd"/>
      <w:r w:rsidRPr="009E1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«Ольга»,</w:t>
      </w:r>
      <w:r w:rsidRPr="009E15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1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расположенного по адресу:</w:t>
      </w:r>
      <w:r w:rsidRPr="009E15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155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Приморский край, Ольгинский район, пгт Ольга.</w:t>
      </w:r>
    </w:p>
    <w:p w:rsidR="009E155F" w:rsidRPr="009E155F" w:rsidRDefault="009E155F" w:rsidP="009E15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АО «ДРСК» после прекращения действия публичного сервитута в установленном законом порядке обеспечить приведение части земельного участка, обремененной публичным сервитутом, в состояние, пригодное для использования в соответствии с видами разрешенного использования.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АО «ДРСК» вправе: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Приступить к осуществлению публичного сервитута со дня заключения соглашения об его осуществлении, но не ранее дня внесения сведений о публичном сервитуте в Единый государственный реестр недвижимости;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До окончания срока публичного сервитута обратиться с ходатайством об установлении публичного сервитута на новый срок.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Отделу организационной работы аппарата администрации Ольгинского муниципального округа разместить настоящее постановление на официальном сайте Ольгинского муниципального округа.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Отделу архитектуры и земельных отношений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в установленном законом порядке обеспечить: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 Направление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6.2. Направление заявителю </w:t>
      </w:r>
      <w:r w:rsidRPr="009E15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настоящего постановления, сведений о лицах, являющихся правообладателями земельных участков, согласно приложению 2 к настоящему постановлению.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Публичный сервитут считается установленным со дня внесения сведений о нем в Единый государственный реестр недвижимости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1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r w:rsidRPr="009E155F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постановление вступает в силу со дня его подписания.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за исполнением постановления возложить на первого заместителя главы администрации Ольгинского муниципального округа.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Глава Ольгинского муниципального округа – 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глава администрации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5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Ольгинского муниципального округа                                               Е.Э. Ванникова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155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Приложение 1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E155F" w:rsidRPr="009E155F" w:rsidRDefault="009E155F" w:rsidP="009E155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E155F">
        <w:rPr>
          <w:rFonts w:ascii="Times New Roman" w:eastAsiaTheme="minorEastAsia" w:hAnsi="Times New Roman" w:cs="Times New Roman"/>
          <w:sz w:val="24"/>
          <w:szCs w:val="24"/>
        </w:rPr>
        <w:t>СХЕМА РАСПОЛОЖЕНИЯ ГРАНИЦ ПУБЛИЧНОГО СЕРВИТУТА</w:t>
      </w:r>
    </w:p>
    <w:p w:rsidR="009E155F" w:rsidRPr="009E155F" w:rsidRDefault="009E155F" w:rsidP="009E155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E155F">
        <w:rPr>
          <w:rFonts w:ascii="Times New Roman" w:eastAsiaTheme="minorEastAsia" w:hAnsi="Times New Roman" w:cs="Times New Roman"/>
          <w:sz w:val="24"/>
          <w:szCs w:val="24"/>
        </w:rPr>
        <w:t xml:space="preserve">объекта электросетевого хозяйства ПС 110/10 </w:t>
      </w:r>
      <w:proofErr w:type="spellStart"/>
      <w:r w:rsidRPr="009E155F">
        <w:rPr>
          <w:rFonts w:ascii="Times New Roman" w:eastAsiaTheme="minorEastAsia" w:hAnsi="Times New Roman" w:cs="Times New Roman"/>
          <w:sz w:val="24"/>
          <w:szCs w:val="24"/>
        </w:rPr>
        <w:t>кВ</w:t>
      </w:r>
      <w:proofErr w:type="spellEnd"/>
      <w:r w:rsidRPr="009E155F">
        <w:rPr>
          <w:rFonts w:ascii="Times New Roman" w:eastAsiaTheme="minorEastAsia" w:hAnsi="Times New Roman" w:cs="Times New Roman"/>
          <w:sz w:val="24"/>
          <w:szCs w:val="24"/>
        </w:rPr>
        <w:t xml:space="preserve"> "Ольга"</w:t>
      </w:r>
    </w:p>
    <w:p w:rsidR="009E155F" w:rsidRPr="009E155F" w:rsidRDefault="009E155F" w:rsidP="009E155F">
      <w:pPr>
        <w:spacing w:after="0" w:line="240" w:lineRule="auto"/>
        <w:jc w:val="center"/>
        <w:rPr>
          <w:rFonts w:ascii="Calibri" w:eastAsiaTheme="minorEastAsia" w:hAnsi="Calibri" w:cs="Times New Roman"/>
          <w:noProof/>
          <w:lang w:eastAsia="ru-RU"/>
        </w:rPr>
      </w:pPr>
    </w:p>
    <w:p w:rsidR="009E155F" w:rsidRPr="009E155F" w:rsidRDefault="009E155F" w:rsidP="009E155F">
      <w:pPr>
        <w:spacing w:after="0" w:line="240" w:lineRule="auto"/>
        <w:rPr>
          <w:rFonts w:ascii="Calibri" w:eastAsiaTheme="minorEastAsia" w:hAnsi="Calibri" w:cs="Times New Roman"/>
          <w:noProof/>
          <w:lang w:eastAsia="ru-RU"/>
        </w:rPr>
      </w:pPr>
      <w:r w:rsidRPr="009E155F">
        <w:rPr>
          <w:rFonts w:ascii="Calibri" w:eastAsiaTheme="minorEastAsia" w:hAnsi="Calibri" w:cs="Times New Roman"/>
          <w:noProof/>
          <w:lang w:eastAsia="ru-RU"/>
        </w:rPr>
        <w:t xml:space="preserve"> </w:t>
      </w:r>
      <w:r w:rsidRPr="009E155F">
        <w:rPr>
          <w:rFonts w:ascii="Calibri" w:eastAsiaTheme="minorEastAsia" w:hAnsi="Calibri" w:cs="Times New Roman"/>
          <w:noProof/>
          <w:lang w:eastAsia="ru-RU"/>
        </w:rPr>
        <w:drawing>
          <wp:inline distT="0" distB="0" distL="0" distR="0">
            <wp:extent cx="6477000" cy="6124575"/>
            <wp:effectExtent l="0" t="0" r="0" b="9525"/>
            <wp:docPr id="1" name="Рисунок 1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heet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124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5F" w:rsidRPr="009E155F" w:rsidRDefault="009E155F" w:rsidP="009E155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9E155F" w:rsidRPr="009E155F" w:rsidRDefault="009E155F" w:rsidP="009E155F">
      <w:pPr>
        <w:spacing w:after="0" w:line="240" w:lineRule="auto"/>
        <w:ind w:left="28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E155F">
        <w:rPr>
          <w:rFonts w:ascii="Times New Roman" w:eastAsiaTheme="minorEastAsia" w:hAnsi="Times New Roman" w:cs="Times New Roman"/>
          <w:sz w:val="24"/>
          <w:szCs w:val="24"/>
        </w:rPr>
        <w:t>Масштаб 1:500</w:t>
      </w:r>
      <w:r w:rsidRPr="009E155F">
        <w:rPr>
          <w:rFonts w:ascii="Calibri" w:eastAsiaTheme="minorEastAsia" w:hAnsi="Calibri" w:cs="Times New Roman"/>
        </w:rPr>
        <w:t xml:space="preserve"> </w:t>
      </w:r>
    </w:p>
    <w:p w:rsidR="009E155F" w:rsidRPr="009E155F" w:rsidRDefault="009E155F" w:rsidP="009E155F">
      <w:pPr>
        <w:spacing w:after="0" w:line="240" w:lineRule="auto"/>
        <w:ind w:left="284"/>
        <w:rPr>
          <w:rFonts w:ascii="Times New Roman" w:eastAsiaTheme="minorEastAsia" w:hAnsi="Times New Roman" w:cs="Times New Roman"/>
          <w:sz w:val="24"/>
          <w:szCs w:val="24"/>
        </w:rPr>
      </w:pPr>
      <w:r w:rsidRPr="009E155F">
        <w:rPr>
          <w:rFonts w:ascii="Times New Roman" w:eastAsiaTheme="minorEastAsia" w:hAnsi="Times New Roman" w:cs="Times New Roman"/>
          <w:sz w:val="24"/>
          <w:szCs w:val="24"/>
        </w:rPr>
        <w:t>Условные обозначения:</w:t>
      </w:r>
    </w:p>
    <w:p w:rsidR="009E155F" w:rsidRPr="009E155F" w:rsidRDefault="009E155F" w:rsidP="009E155F">
      <w:pPr>
        <w:spacing w:after="0" w:line="240" w:lineRule="auto"/>
        <w:ind w:left="284"/>
        <w:rPr>
          <w:rFonts w:ascii="Times New Roman" w:eastAsiaTheme="minorEastAsia" w:hAnsi="Times New Roman" w:cs="Times New Roman"/>
          <w:sz w:val="24"/>
          <w:szCs w:val="24"/>
        </w:rPr>
      </w:pPr>
      <w:r w:rsidRPr="009E155F">
        <w:rPr>
          <w:rFonts w:ascii="Calibri" w:eastAsiaTheme="minorEastAsia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106679</wp:posOffset>
                </wp:positionV>
                <wp:extent cx="379730" cy="0"/>
                <wp:effectExtent l="0" t="0" r="20320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AAE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-1pt;margin-top:8.4pt;width:29.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" strokecolor="red" strokeweight="1.5pt"/>
            </w:pict>
          </mc:Fallback>
        </mc:AlternateContent>
      </w:r>
      <w:r w:rsidRPr="009E155F">
        <w:rPr>
          <w:rFonts w:ascii="Times New Roman" w:eastAsiaTheme="minorEastAsia" w:hAnsi="Times New Roman" w:cs="Times New Roman"/>
          <w:sz w:val="24"/>
          <w:szCs w:val="24"/>
        </w:rPr>
        <w:t xml:space="preserve">             - границы публичного сервитута</w:t>
      </w:r>
      <w:r w:rsidRPr="009E155F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9E155F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9E155F" w:rsidRPr="009E155F" w:rsidRDefault="009E155F" w:rsidP="009E155F">
      <w:pPr>
        <w:spacing w:after="0" w:line="240" w:lineRule="auto"/>
        <w:ind w:left="284"/>
        <w:rPr>
          <w:rFonts w:ascii="Times New Roman" w:eastAsiaTheme="minorEastAsia" w:hAnsi="Times New Roman" w:cs="Times New Roman"/>
          <w:sz w:val="24"/>
          <w:szCs w:val="24"/>
        </w:rPr>
      </w:pPr>
      <w:r w:rsidRPr="009E155F">
        <w:rPr>
          <w:rFonts w:ascii="Calibri" w:eastAsiaTheme="minorEastAsia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83819</wp:posOffset>
                </wp:positionV>
                <wp:extent cx="379730" cy="0"/>
                <wp:effectExtent l="0" t="0" r="2032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333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0597D" id="Прямая со стрелкой 11" o:spid="_x0000_s1026" type="#_x0000_t32" style="position:absolute;margin-left:-1pt;margin-top:6.6pt;width:29.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" strokecolor="#33f" strokeweight="1.5pt"/>
            </w:pict>
          </mc:Fallback>
        </mc:AlternateContent>
      </w:r>
      <w:r w:rsidRPr="009E155F">
        <w:rPr>
          <w:rFonts w:ascii="Times New Roman" w:eastAsiaTheme="minorEastAsia" w:hAnsi="Times New Roman" w:cs="Times New Roman"/>
          <w:sz w:val="24"/>
          <w:szCs w:val="24"/>
        </w:rPr>
        <w:t xml:space="preserve">             - границы земельных участков, сведения о которых содержатся в ЕГРН; границы кадастровых кварталов</w:t>
      </w:r>
    </w:p>
    <w:p w:rsidR="009E155F" w:rsidRPr="009E155F" w:rsidRDefault="009E155F" w:rsidP="009E155F">
      <w:pPr>
        <w:spacing w:after="0" w:line="240" w:lineRule="auto"/>
        <w:ind w:left="284"/>
        <w:rPr>
          <w:rFonts w:ascii="Times New Roman" w:eastAsiaTheme="minorEastAsia" w:hAnsi="Times New Roman" w:cs="Times New Roman"/>
          <w:sz w:val="24"/>
          <w:szCs w:val="24"/>
        </w:rPr>
      </w:pPr>
      <w:r w:rsidRPr="009E155F">
        <w:rPr>
          <w:rFonts w:ascii="Calibri" w:eastAsiaTheme="minorEastAsia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3175</wp:posOffset>
                </wp:positionV>
                <wp:extent cx="53975" cy="53975"/>
                <wp:effectExtent l="0" t="0" r="22225" b="2222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E75D9A" id="Овал 10" o:spid="_x0000_s1026" style="position:absolute;margin-left:3.25pt;margin-top:.25pt;width:4.25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" fillcolor="red" strokecolor="red"/>
            </w:pict>
          </mc:Fallback>
        </mc:AlternateContent>
      </w:r>
      <w:r w:rsidRPr="009E155F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9E155F">
        <w:rPr>
          <w:rFonts w:ascii="Times New Roman" w:eastAsiaTheme="minorEastAsia" w:hAnsi="Times New Roman" w:cs="Times New Roman"/>
          <w:color w:val="FF0000"/>
          <w:sz w:val="24"/>
          <w:szCs w:val="24"/>
        </w:rPr>
        <w:t>2</w:t>
      </w:r>
      <w:r w:rsidRPr="009E155F">
        <w:rPr>
          <w:rFonts w:ascii="Times New Roman" w:eastAsiaTheme="minorEastAsia" w:hAnsi="Times New Roman" w:cs="Times New Roman"/>
          <w:sz w:val="24"/>
          <w:szCs w:val="24"/>
        </w:rPr>
        <w:t xml:space="preserve">       - обозначение характерной точки границы публичного сервитута</w:t>
      </w:r>
    </w:p>
    <w:p w:rsidR="009E155F" w:rsidRPr="009E155F" w:rsidRDefault="009E155F" w:rsidP="009E155F">
      <w:pPr>
        <w:spacing w:after="0" w:line="240" w:lineRule="auto"/>
        <w:ind w:left="284"/>
        <w:rPr>
          <w:rFonts w:ascii="Times New Roman" w:eastAsiaTheme="minorEastAsia" w:hAnsi="Times New Roman" w:cs="Times New Roman"/>
          <w:sz w:val="24"/>
          <w:szCs w:val="24"/>
        </w:rPr>
      </w:pPr>
      <w:r w:rsidRPr="009E155F">
        <w:rPr>
          <w:rFonts w:ascii="Times New Roman" w:eastAsiaTheme="minorEastAsia" w:hAnsi="Times New Roman" w:cs="Times New Roman"/>
          <w:b/>
          <w:color w:val="3333FF"/>
          <w:sz w:val="24"/>
          <w:szCs w:val="24"/>
        </w:rPr>
        <w:t xml:space="preserve">11  </w:t>
      </w:r>
      <w:r w:rsidRPr="009E155F">
        <w:rPr>
          <w:rFonts w:ascii="Times New Roman" w:eastAsiaTheme="minorEastAsia" w:hAnsi="Times New Roman" w:cs="Times New Roman"/>
          <w:sz w:val="24"/>
          <w:szCs w:val="24"/>
        </w:rPr>
        <w:t xml:space="preserve">      - надписи кадастрового номера земельного участка</w:t>
      </w:r>
    </w:p>
    <w:p w:rsidR="009E155F" w:rsidRPr="009E155F" w:rsidRDefault="009E155F" w:rsidP="009E155F">
      <w:pPr>
        <w:spacing w:after="0" w:line="240" w:lineRule="auto"/>
        <w:ind w:left="284"/>
        <w:rPr>
          <w:rFonts w:ascii="Times New Roman" w:eastAsiaTheme="minorEastAsia" w:hAnsi="Times New Roman" w:cs="Times New Roman"/>
          <w:sz w:val="24"/>
          <w:szCs w:val="24"/>
        </w:rPr>
      </w:pPr>
      <w:r w:rsidRPr="009E155F">
        <w:rPr>
          <w:rFonts w:ascii="Times New Roman" w:eastAsiaTheme="minorEastAsia" w:hAnsi="Times New Roman" w:cs="Times New Roman"/>
          <w:b/>
          <w:color w:val="70AD47"/>
          <w:sz w:val="24"/>
          <w:szCs w:val="24"/>
        </w:rPr>
        <w:t>25:28:010009</w:t>
      </w:r>
      <w:r w:rsidRPr="009E155F">
        <w:rPr>
          <w:rFonts w:ascii="Times New Roman" w:eastAsiaTheme="minorEastAsia" w:hAnsi="Times New Roman" w:cs="Times New Roman"/>
          <w:sz w:val="24"/>
          <w:szCs w:val="24"/>
        </w:rPr>
        <w:t xml:space="preserve">     - кадастровый номер кадастрового квартал</w:t>
      </w:r>
    </w:p>
    <w:p w:rsidR="009E155F" w:rsidRPr="009E155F" w:rsidRDefault="009E155F" w:rsidP="009E155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9E155F" w:rsidRPr="009E155F" w:rsidRDefault="009E155F" w:rsidP="009E155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9E155F" w:rsidRPr="009E155F" w:rsidRDefault="009E155F" w:rsidP="009E155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E155F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Приложение 2</w:t>
      </w:r>
    </w:p>
    <w:p w:rsidR="009E155F" w:rsidRPr="009E155F" w:rsidRDefault="009E155F" w:rsidP="009E155F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before="60" w:after="3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15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ОПИСАНИЕ ГРАНИЦ ПУБЛИЧНОГО СЕРВИТУТА</w:t>
      </w:r>
    </w:p>
    <w:p w:rsidR="009E155F" w:rsidRPr="009E155F" w:rsidRDefault="009E155F" w:rsidP="009E155F">
      <w:pPr>
        <w:widowControl w:val="0"/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155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объекта ПС 110/10 </w:t>
      </w:r>
      <w:proofErr w:type="spellStart"/>
      <w:r w:rsidRPr="009E155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кВ</w:t>
      </w:r>
      <w:proofErr w:type="spellEnd"/>
      <w:r w:rsidRPr="009E155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"Ольга"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 w:firstRow="0" w:lastRow="0" w:firstColumn="0" w:lastColumn="0" w:noHBand="0" w:noVBand="0"/>
      </w:tblPr>
      <w:tblGrid>
        <w:gridCol w:w="2944"/>
        <w:gridCol w:w="834"/>
        <w:gridCol w:w="1895"/>
        <w:gridCol w:w="3672"/>
      </w:tblGrid>
      <w:tr w:rsidR="009E155F" w:rsidRPr="009E155F" w:rsidTr="004E20ED">
        <w:tc>
          <w:tcPr>
            <w:tcW w:w="4248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Местоположение публичного сервитута</w:t>
            </w:r>
          </w:p>
        </w:tc>
        <w:tc>
          <w:tcPr>
            <w:tcW w:w="6514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Приморский край, Ольгинский р-н, пгт Ольга</w:t>
            </w:r>
          </w:p>
        </w:tc>
      </w:tr>
      <w:tr w:rsidR="009E155F" w:rsidRPr="009E155F" w:rsidTr="004E20ED">
        <w:tc>
          <w:tcPr>
            <w:tcW w:w="4248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публичного сервитута</w:t>
            </w:r>
          </w:p>
        </w:tc>
        <w:tc>
          <w:tcPr>
            <w:tcW w:w="6514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965 </w:t>
            </w:r>
            <w:proofErr w:type="spellStart"/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., из них:</w:t>
            </w:r>
          </w:p>
          <w:p w:rsidR="009E155F" w:rsidRPr="009E155F" w:rsidRDefault="009E155F" w:rsidP="009E155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в границах земельного участка 25:12:030501:115 - 965 </w:t>
            </w:r>
            <w:proofErr w:type="spellStart"/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</w:rPr>
              <w:t>кв.м</w:t>
            </w:r>
            <w:proofErr w:type="spellEnd"/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  <w:tr w:rsidR="009E155F" w:rsidRPr="009E155F" w:rsidTr="004E20ED">
        <w:tc>
          <w:tcPr>
            <w:tcW w:w="4248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Система координат</w:t>
            </w:r>
          </w:p>
        </w:tc>
        <w:tc>
          <w:tcPr>
            <w:tcW w:w="6514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МСК-25 зона 2</w:t>
            </w:r>
          </w:p>
        </w:tc>
      </w:tr>
      <w:tr w:rsidR="009E155F" w:rsidRPr="009E155F" w:rsidTr="004E20ED">
        <w:tc>
          <w:tcPr>
            <w:tcW w:w="4248" w:type="dxa"/>
            <w:gridSpan w:val="2"/>
            <w:vAlign w:val="center"/>
          </w:tcPr>
          <w:p w:rsidR="009E155F" w:rsidRPr="009E155F" w:rsidRDefault="009E155F" w:rsidP="009E155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 определения координат характерной точки</w:t>
            </w:r>
          </w:p>
        </w:tc>
        <w:tc>
          <w:tcPr>
            <w:tcW w:w="6514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 спутниковых геодезических измерений (определений)</w:t>
            </w:r>
          </w:p>
        </w:tc>
      </w:tr>
      <w:tr w:rsidR="009E155F" w:rsidRPr="009E155F" w:rsidTr="004E20ED">
        <w:tc>
          <w:tcPr>
            <w:tcW w:w="4248" w:type="dxa"/>
            <w:gridSpan w:val="2"/>
            <w:vAlign w:val="center"/>
          </w:tcPr>
          <w:p w:rsidR="009E155F" w:rsidRPr="009E155F" w:rsidRDefault="009E155F" w:rsidP="009E155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квадратическая</w:t>
            </w:r>
            <w:proofErr w:type="spellEnd"/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Mt</w:t>
            </w:r>
            <w:proofErr w:type="spellEnd"/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м</w:t>
            </w:r>
          </w:p>
        </w:tc>
        <w:tc>
          <w:tcPr>
            <w:tcW w:w="6514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</w:tr>
      <w:tr w:rsidR="009E155F" w:rsidRPr="009E155F" w:rsidTr="004E20ED">
        <w:trPr>
          <w:cantSplit/>
          <w:trHeight w:val="50"/>
          <w:tblHeader/>
        </w:trPr>
        <w:tc>
          <w:tcPr>
            <w:tcW w:w="10762" w:type="dxa"/>
            <w:gridSpan w:val="4"/>
          </w:tcPr>
          <w:p w:rsidR="009E155F" w:rsidRPr="009E155F" w:rsidRDefault="009E155F" w:rsidP="009E155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Перечень характерных точек </w:t>
            </w:r>
          </w:p>
        </w:tc>
      </w:tr>
      <w:tr w:rsidR="009E155F" w:rsidRPr="009E155F" w:rsidTr="004E20ED">
        <w:trPr>
          <w:cantSplit/>
          <w:trHeight w:val="384"/>
          <w:tblHeader/>
        </w:trPr>
        <w:tc>
          <w:tcPr>
            <w:tcW w:w="3277" w:type="dxa"/>
            <w:vMerge w:val="restart"/>
            <w:vAlign w:val="center"/>
          </w:tcPr>
          <w:p w:rsidR="009E155F" w:rsidRPr="009E155F" w:rsidRDefault="009E155F" w:rsidP="009E155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7485" w:type="dxa"/>
            <w:gridSpan w:val="3"/>
            <w:vAlign w:val="center"/>
          </w:tcPr>
          <w:p w:rsidR="009E155F" w:rsidRPr="009E155F" w:rsidRDefault="009E155F" w:rsidP="009E155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9E155F" w:rsidRPr="009E155F" w:rsidTr="004E20ED">
        <w:trPr>
          <w:cantSplit/>
          <w:tblHeader/>
        </w:trPr>
        <w:tc>
          <w:tcPr>
            <w:tcW w:w="3277" w:type="dxa"/>
            <w:vMerge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gridSpan w:val="2"/>
            <w:vAlign w:val="center"/>
          </w:tcPr>
          <w:p w:rsidR="009E155F" w:rsidRPr="009E155F" w:rsidRDefault="009E155F" w:rsidP="009E155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280" w:type="dxa"/>
            <w:vAlign w:val="center"/>
          </w:tcPr>
          <w:p w:rsidR="009E155F" w:rsidRPr="009E155F" w:rsidRDefault="009E155F" w:rsidP="009E155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Y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  <w:vAlign w:val="center"/>
          </w:tcPr>
          <w:p w:rsidR="009E155F" w:rsidRPr="009E155F" w:rsidRDefault="009E155F" w:rsidP="009E155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dxa"/>
            <w:gridSpan w:val="2"/>
            <w:vAlign w:val="center"/>
          </w:tcPr>
          <w:p w:rsidR="009E155F" w:rsidRPr="009E155F" w:rsidRDefault="009E155F" w:rsidP="009E155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0" w:type="dxa"/>
            <w:vAlign w:val="center"/>
          </w:tcPr>
          <w:p w:rsidR="009E155F" w:rsidRPr="009E155F" w:rsidRDefault="009E155F" w:rsidP="009E155F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431195.41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2425908.94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431197.43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2425909.50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431201.12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2425910.44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431208.69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2425912.34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431216.54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2425914.38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431228.41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2425917.45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431228.65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2425917.54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431226.73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2425925.71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431225.02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2425933.24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431224.19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2425936.99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431223.56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2425939.38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431222.36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2425944.52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431214.45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2425942.63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431206.54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2425940.54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431198.90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2425938.66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431191.43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2425937.20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431190.71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2425936.92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431188.90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2425935.91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431190.32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2425929.11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431191.39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2425924.96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431193.24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2425917.24</w:t>
            </w:r>
          </w:p>
        </w:tc>
      </w:tr>
      <w:tr w:rsidR="009E155F" w:rsidRPr="009E155F" w:rsidTr="004E20ED">
        <w:trPr>
          <w:cantSplit/>
        </w:trPr>
        <w:tc>
          <w:tcPr>
            <w:tcW w:w="3277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dxa"/>
            <w:gridSpan w:val="2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431195.41</w:t>
            </w:r>
          </w:p>
        </w:tc>
        <w:tc>
          <w:tcPr>
            <w:tcW w:w="4280" w:type="dxa"/>
          </w:tcPr>
          <w:p w:rsidR="009E155F" w:rsidRPr="009E155F" w:rsidRDefault="009E155F" w:rsidP="009E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15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2425908.94</w:t>
            </w:r>
          </w:p>
        </w:tc>
      </w:tr>
    </w:tbl>
    <w:p w:rsidR="00DB433A" w:rsidRDefault="00DB433A">
      <w:bookmarkStart w:id="0" w:name="_GoBack"/>
      <w:bookmarkEnd w:id="0"/>
    </w:p>
    <w:sectPr w:rsidR="00DB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F5"/>
    <w:rsid w:val="001478F5"/>
    <w:rsid w:val="009E155F"/>
    <w:rsid w:val="00DB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1A816-632E-4C2C-ADAE-7207022C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Козонков</dc:creator>
  <cp:keywords/>
  <dc:description/>
  <cp:lastModifiedBy>Козонков</cp:lastModifiedBy>
  <cp:revision>3</cp:revision>
  <dcterms:created xsi:type="dcterms:W3CDTF">2024-07-25T04:48:00Z</dcterms:created>
  <dcterms:modified xsi:type="dcterms:W3CDTF">2024-07-25T04:50:00Z</dcterms:modified>
</cp:coreProperties>
</file>