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1D4F1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752475"/>
            <wp:effectExtent l="0" t="0" r="0" b="9525"/>
            <wp:docPr id="2" name="Рисунок 2" descr="ГЕРБ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ОСКВ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D4F1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АДМИНИСТРАЦИЯ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D4F1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ОЛЬГИНСКОГО МУНИЦИПАЛЬНОГО ОКРУГА 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D4F1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ПРИМОРСКОГО КРАЯ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D4F1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ПОСТАНОВЛЕНИЕ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2576"/>
        <w:gridCol w:w="5101"/>
        <w:gridCol w:w="509"/>
        <w:gridCol w:w="1453"/>
      </w:tblGrid>
      <w:tr w:rsidR="001D4F1A" w:rsidRPr="001D4F1A" w:rsidTr="00972BF0">
        <w:trPr>
          <w:jc w:val="center"/>
        </w:trPr>
        <w:tc>
          <w:tcPr>
            <w:tcW w:w="2576" w:type="dxa"/>
            <w:tcBorders>
              <w:bottom w:val="single" w:sz="4" w:space="0" w:color="auto"/>
            </w:tcBorders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4" w:right="-108"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  <w:t>08.07.2024</w:t>
            </w:r>
          </w:p>
        </w:tc>
        <w:tc>
          <w:tcPr>
            <w:tcW w:w="5101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95"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пгт Ольга</w:t>
            </w:r>
          </w:p>
        </w:tc>
        <w:tc>
          <w:tcPr>
            <w:tcW w:w="509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32"/>
              <w:jc w:val="center"/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  <w:t>474</w:t>
            </w:r>
          </w:p>
        </w:tc>
      </w:tr>
    </w:tbl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left="283"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428"/>
      </w:tblGrid>
      <w:tr w:rsidR="001D4F1A" w:rsidRPr="001D4F1A" w:rsidTr="00972BF0">
        <w:trPr>
          <w:jc w:val="center"/>
        </w:trPr>
        <w:tc>
          <w:tcPr>
            <w:tcW w:w="7428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D4F1A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Об установлении публичного сервитута</w:t>
            </w:r>
          </w:p>
        </w:tc>
      </w:tr>
    </w:tbl>
    <w:p w:rsidR="001D4F1A" w:rsidRPr="001D4F1A" w:rsidRDefault="001D4F1A" w:rsidP="001D4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D4F1A" w:rsidRPr="001D4F1A" w:rsidRDefault="001D4F1A" w:rsidP="001D4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соответствии с </w:t>
      </w:r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статьей 23 Земельного кодекса Российской Федерации, </w:t>
      </w:r>
      <w:r w:rsidRPr="001D4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статьей 3.9 Федерального закона от 25.10.2001 № 137-ФЗ «О введении в действие Земельного кодекса Российской Федерации», </w:t>
      </w: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руководствуясь </w:t>
      </w:r>
      <w:r w:rsidRPr="001D4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Ольгинского муниципального округа, </w:t>
      </w: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рассмотрев представленное ходатайство об установлении публичного сервитута </w:t>
      </w:r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эксплуатации объекта электросетевого хозяйства ПС 110/10 </w:t>
      </w:r>
      <w:proofErr w:type="spellStart"/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</w:t>
      </w:r>
      <w:proofErr w:type="spellEnd"/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«Ракушка»</w:t>
      </w: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 02.05.2023 № 01-104-04/3567-ПДн </w:t>
      </w:r>
      <w:r w:rsidRPr="001D4F1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Акционерного общества «Дальневосточная распределительная сетевая компания», учитыв</w:t>
      </w: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ая отсутствие заявлений иных правообладателей земельных участков в период публикации сообщения о возможном установлении публичного сервитута, администрация Ольгинского муниципального округа </w:t>
      </w:r>
    </w:p>
    <w:p w:rsidR="001D4F1A" w:rsidRPr="001D4F1A" w:rsidRDefault="001D4F1A" w:rsidP="001D4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D4F1A" w:rsidRPr="001D4F1A" w:rsidRDefault="001D4F1A" w:rsidP="001D4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ПОСТАНОВЛЯЕТ:</w:t>
      </w:r>
    </w:p>
    <w:p w:rsidR="001D4F1A" w:rsidRPr="001D4F1A" w:rsidRDefault="001D4F1A" w:rsidP="001D4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D4F1A" w:rsidRPr="001D4F1A" w:rsidRDefault="001D4F1A" w:rsidP="001D4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1. Утвердить границы публичного сервитута общей площадью </w:t>
      </w:r>
      <w:r w:rsidRPr="001D4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7954,0 кв. м, </w:t>
      </w: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согласно приложению 1, на часть земельного участка, указанного в приложении 2 к настоящему постановлению.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2. Установить публичный сервитут сроком на 49 лет на основании ходатайства акционерного общества </w:t>
      </w:r>
      <w:r w:rsidRPr="001D4F1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«Дальневосточная распределительная сетевая компания»</w:t>
      </w: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(690080, Российская Федерация, Приморский край, г. Владивосток, ул. Командорская, 13 А, ИНН 2801108200 ОГРН 1052800111308) (</w:t>
      </w:r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интересах </w:t>
      </w: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акционерного общества </w:t>
      </w:r>
      <w:r w:rsidRPr="001D4F1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«Дальневосточная распределительная сетевая компания»</w:t>
      </w: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(далее - АО «ДРСК»), </w:t>
      </w:r>
      <w:r w:rsidRPr="001D4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площадью 7954,0 кв. м, </w:t>
      </w:r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эксплуатации объекта электросетевого хозяйства ПС 110/10 </w:t>
      </w:r>
      <w:proofErr w:type="spellStart"/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</w:t>
      </w:r>
      <w:proofErr w:type="spellEnd"/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«Ракушка»,</w:t>
      </w:r>
      <w:r w:rsidRPr="001D4F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расположенного по адресу:</w:t>
      </w:r>
      <w:r w:rsidRPr="001D4F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Приморский край, Ольгинский район, п. Ракушка.</w:t>
      </w:r>
    </w:p>
    <w:p w:rsidR="001D4F1A" w:rsidRPr="001D4F1A" w:rsidRDefault="001D4F1A" w:rsidP="001D4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3. АО «ДРСК» после прекращения действия публичного сервитута в установленном законом порядке обеспечить приведение части земельного участка, обремененной публичным сервитутом, в состояние, пригодное для использования в соответствии с видами разрешенного использования.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4. АО «ДРСК» вправе: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 Приступить к осуществлению публичного сервитута со дня заключения соглашения об его осуществлении, но не ранее дня внесения сведений о публичном сервитуте в Единый государственный реестр недвижимости;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4.2. В установленных границах публичного сервитута осуществлять, в соответствии с требованиями законодательства Российской Федерации, деятельность, для обеспечения которой установлен публичный сервитут;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4.3. До окончания срока публичного сервитута обратиться с ходатайством об установлении публичного сервитута на новый срок.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 Отделу организационной работы аппарата администрации Ольгинского муниципального округа разместить настоящее постановление на официальном сайте Ольгинского муниципального округа.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 Отделу архитектуры и земельных отношений управления жилищно-коммунального хозяйства, имущественных отношений, градостроительства и экономического развития администрации Ольгинского муниципального округа в установленном законом порядке обеспечить: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6.1. Направление копии настоящего постановления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недвижимости;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6.2. Направление заявителю </w:t>
      </w:r>
      <w:r w:rsidRPr="001D4F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настоящего постановления, сведений о лицах, являющихся правообладателями земельных участков, согласно приложению 2 к настоящему постановлению.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Публичный сервитут считается установленным со дня внесения сведений о нем в Единый государственный реестр недвижимости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D4F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 </w:t>
      </w:r>
      <w:r w:rsidRPr="001D4F1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Настоящее постановление вступает в силу со дня его подписания.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Контроль за исполнением постановления возложить на первого заместителя главы администрации Ольгинского муниципального округа.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Глава Ольгинского муниципального округа – 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глава администрации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Ольгинского муниципального округа                                                </w:t>
      </w:r>
      <w:proofErr w:type="spellStart"/>
      <w:r w:rsidRPr="001D4F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Е.Э.Ванникова</w:t>
      </w:r>
      <w:proofErr w:type="spellEnd"/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D4F1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Приложение 1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4F1A" w:rsidRPr="001D4F1A" w:rsidRDefault="001D4F1A" w:rsidP="001D4F1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1D4F1A">
        <w:rPr>
          <w:rFonts w:ascii="Times New Roman" w:eastAsiaTheme="minorEastAsia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1D4F1A" w:rsidRPr="001D4F1A" w:rsidRDefault="001D4F1A" w:rsidP="001D4F1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1D4F1A">
        <w:rPr>
          <w:rFonts w:ascii="Times New Roman" w:eastAsiaTheme="minorEastAsia" w:hAnsi="Times New Roman" w:cs="Times New Roman"/>
          <w:sz w:val="24"/>
          <w:szCs w:val="24"/>
        </w:rPr>
        <w:t xml:space="preserve">объекта электросетевого хозяйства ПС 110/10 </w:t>
      </w:r>
      <w:proofErr w:type="spellStart"/>
      <w:r w:rsidRPr="001D4F1A">
        <w:rPr>
          <w:rFonts w:ascii="Times New Roman" w:eastAsiaTheme="minorEastAsia" w:hAnsi="Times New Roman" w:cs="Times New Roman"/>
          <w:sz w:val="24"/>
          <w:szCs w:val="24"/>
        </w:rPr>
        <w:t>кВ</w:t>
      </w:r>
      <w:proofErr w:type="spellEnd"/>
      <w:r w:rsidRPr="001D4F1A">
        <w:rPr>
          <w:rFonts w:ascii="Times New Roman" w:eastAsiaTheme="minorEastAsia" w:hAnsi="Times New Roman" w:cs="Times New Roman"/>
          <w:sz w:val="24"/>
          <w:szCs w:val="24"/>
        </w:rPr>
        <w:t xml:space="preserve"> "Ракушка"</w:t>
      </w:r>
    </w:p>
    <w:p w:rsidR="001D4F1A" w:rsidRPr="001D4F1A" w:rsidRDefault="001D4F1A" w:rsidP="001D4F1A">
      <w:pPr>
        <w:spacing w:after="0" w:line="240" w:lineRule="auto"/>
        <w:jc w:val="center"/>
        <w:rPr>
          <w:rFonts w:ascii="Calibri" w:eastAsiaTheme="minorEastAsia" w:hAnsi="Calibri" w:cs="Times New Roman"/>
          <w:noProof/>
          <w:lang w:eastAsia="ru-RU"/>
        </w:rPr>
      </w:pPr>
    </w:p>
    <w:p w:rsidR="001D4F1A" w:rsidRPr="001D4F1A" w:rsidRDefault="001D4F1A" w:rsidP="001D4F1A">
      <w:pPr>
        <w:spacing w:after="0" w:line="240" w:lineRule="auto"/>
        <w:rPr>
          <w:rFonts w:ascii="Calibri" w:eastAsiaTheme="minorEastAsia" w:hAnsi="Calibri" w:cs="Times New Roman"/>
          <w:noProof/>
          <w:lang w:eastAsia="ru-RU"/>
        </w:rPr>
      </w:pPr>
      <w:r w:rsidRPr="001D4F1A">
        <w:rPr>
          <w:rFonts w:ascii="Calibri" w:eastAsiaTheme="minorEastAsia" w:hAnsi="Calibri" w:cs="Times New Roman"/>
          <w:noProof/>
          <w:lang w:eastAsia="ru-RU"/>
        </w:rPr>
        <w:t xml:space="preserve"> </w:t>
      </w:r>
      <w:r w:rsidRPr="001D4F1A"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>
            <wp:extent cx="6477000" cy="6124575"/>
            <wp:effectExtent l="0" t="0" r="0" b="9525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et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A" w:rsidRPr="001D4F1A" w:rsidRDefault="001D4F1A" w:rsidP="001D4F1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1D4F1A" w:rsidRPr="001D4F1A" w:rsidRDefault="001D4F1A" w:rsidP="001D4F1A">
      <w:pPr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1D4F1A">
        <w:rPr>
          <w:rFonts w:ascii="Times New Roman" w:eastAsiaTheme="minorEastAsia" w:hAnsi="Times New Roman" w:cs="Times New Roman"/>
          <w:sz w:val="24"/>
          <w:szCs w:val="24"/>
        </w:rPr>
        <w:t>Масштаб 1:1000</w:t>
      </w:r>
      <w:r w:rsidRPr="001D4F1A">
        <w:rPr>
          <w:rFonts w:ascii="Calibri" w:eastAsiaTheme="minorEastAsia" w:hAnsi="Calibri" w:cs="Times New Roman"/>
        </w:rPr>
        <w:t xml:space="preserve"> </w:t>
      </w:r>
    </w:p>
    <w:p w:rsidR="001D4F1A" w:rsidRPr="001D4F1A" w:rsidRDefault="001D4F1A" w:rsidP="001D4F1A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1D4F1A">
        <w:rPr>
          <w:rFonts w:ascii="Times New Roman" w:eastAsiaTheme="minorEastAsia" w:hAnsi="Times New Roman" w:cs="Times New Roman"/>
          <w:sz w:val="24"/>
          <w:szCs w:val="24"/>
        </w:rPr>
        <w:t>Условные обозначения:</w:t>
      </w:r>
    </w:p>
    <w:p w:rsidR="001D4F1A" w:rsidRPr="001D4F1A" w:rsidRDefault="001D4F1A" w:rsidP="001D4F1A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1D4F1A">
        <w:rPr>
          <w:rFonts w:ascii="Calibri" w:eastAsiaTheme="minorEastAsia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106679</wp:posOffset>
                </wp:positionV>
                <wp:extent cx="379730" cy="0"/>
                <wp:effectExtent l="0" t="0" r="20320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1A7B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1D4F1A">
        <w:rPr>
          <w:rFonts w:ascii="Times New Roman" w:eastAsiaTheme="minorEastAsia" w:hAnsi="Times New Roman" w:cs="Times New Roman"/>
          <w:sz w:val="24"/>
          <w:szCs w:val="24"/>
        </w:rPr>
        <w:t xml:space="preserve">             - границы публичного сервитута</w:t>
      </w:r>
      <w:r w:rsidRPr="001D4F1A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1D4F1A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1D4F1A" w:rsidRPr="001D4F1A" w:rsidRDefault="001D4F1A" w:rsidP="001D4F1A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1D4F1A">
        <w:rPr>
          <w:rFonts w:ascii="Calibri" w:eastAsiaTheme="minorEastAsia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83819</wp:posOffset>
                </wp:positionV>
                <wp:extent cx="379730" cy="0"/>
                <wp:effectExtent l="0" t="0" r="20320" b="190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3645" id="Прямая со стрелкой 11" o:spid="_x0000_s1026" type="#_x0000_t32" style="position:absolute;margin-left:-1pt;margin-top:6.6pt;width:29.9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1D4F1A">
        <w:rPr>
          <w:rFonts w:ascii="Times New Roman" w:eastAsiaTheme="minorEastAsia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1D4F1A" w:rsidRPr="001D4F1A" w:rsidRDefault="001D4F1A" w:rsidP="001D4F1A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1D4F1A">
        <w:rPr>
          <w:rFonts w:ascii="Calibri" w:eastAsiaTheme="minorEastAsia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0" t="0" r="22225" b="2222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CB995B" id="Овал 10" o:spid="_x0000_s1026" style="position:absolute;margin-left:3.25pt;margin-top:.25pt;width:4.25pt;height: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1D4F1A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Pr="001D4F1A">
        <w:rPr>
          <w:rFonts w:ascii="Times New Roman" w:eastAsiaTheme="minorEastAsia" w:hAnsi="Times New Roman" w:cs="Times New Roman"/>
          <w:color w:val="FF0000"/>
          <w:sz w:val="24"/>
          <w:szCs w:val="24"/>
        </w:rPr>
        <w:t>2</w:t>
      </w:r>
      <w:r w:rsidRPr="001D4F1A">
        <w:rPr>
          <w:rFonts w:ascii="Times New Roman" w:eastAsiaTheme="minorEastAsia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1D4F1A" w:rsidRPr="001D4F1A" w:rsidRDefault="001D4F1A" w:rsidP="001D4F1A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1D4F1A">
        <w:rPr>
          <w:rFonts w:ascii="Times New Roman" w:eastAsiaTheme="minorEastAsia" w:hAnsi="Times New Roman" w:cs="Times New Roman"/>
          <w:b/>
          <w:color w:val="3333FF"/>
          <w:sz w:val="24"/>
          <w:szCs w:val="24"/>
        </w:rPr>
        <w:t xml:space="preserve">11  </w:t>
      </w:r>
      <w:r w:rsidRPr="001D4F1A">
        <w:rPr>
          <w:rFonts w:ascii="Times New Roman" w:eastAsiaTheme="minorEastAsia" w:hAnsi="Times New Roman" w:cs="Times New Roman"/>
          <w:sz w:val="24"/>
          <w:szCs w:val="24"/>
        </w:rPr>
        <w:t xml:space="preserve">      - надписи кадастрового номера земельного участка</w:t>
      </w:r>
    </w:p>
    <w:p w:rsidR="001D4F1A" w:rsidRPr="001D4F1A" w:rsidRDefault="001D4F1A" w:rsidP="001D4F1A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1D4F1A">
        <w:rPr>
          <w:rFonts w:ascii="Times New Roman" w:eastAsiaTheme="minorEastAsia" w:hAnsi="Times New Roman" w:cs="Times New Roman"/>
          <w:b/>
          <w:color w:val="70AD47"/>
          <w:sz w:val="24"/>
          <w:szCs w:val="24"/>
        </w:rPr>
        <w:t>25:28:010009</w:t>
      </w:r>
      <w:r w:rsidRPr="001D4F1A">
        <w:rPr>
          <w:rFonts w:ascii="Times New Roman" w:eastAsiaTheme="minorEastAsia" w:hAnsi="Times New Roman" w:cs="Times New Roman"/>
          <w:sz w:val="24"/>
          <w:szCs w:val="24"/>
        </w:rPr>
        <w:t xml:space="preserve">     - кадастровый номер кадастрового квартал</w:t>
      </w:r>
    </w:p>
    <w:p w:rsidR="001D4F1A" w:rsidRPr="001D4F1A" w:rsidRDefault="001D4F1A" w:rsidP="001D4F1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1D4F1A" w:rsidRPr="001D4F1A" w:rsidRDefault="001D4F1A" w:rsidP="001D4F1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1D4F1A" w:rsidRPr="001D4F1A" w:rsidRDefault="001D4F1A" w:rsidP="001D4F1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1D4F1A">
        <w:rPr>
          <w:rFonts w:ascii="Times New Roman" w:eastAsiaTheme="minorEastAsia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Приложение 2</w:t>
      </w:r>
    </w:p>
    <w:p w:rsidR="001D4F1A" w:rsidRPr="001D4F1A" w:rsidRDefault="001D4F1A" w:rsidP="001D4F1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before="60" w:after="3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D4F1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ОПИСАНИЕ ГРАНИЦ ПУБЛИЧНОГО СЕРВИТУТА</w:t>
      </w:r>
    </w:p>
    <w:p w:rsidR="001D4F1A" w:rsidRPr="001D4F1A" w:rsidRDefault="001D4F1A" w:rsidP="001D4F1A">
      <w:pPr>
        <w:widowControl w:val="0"/>
        <w:autoSpaceDE w:val="0"/>
        <w:autoSpaceDN w:val="0"/>
        <w:adjustRightInd w:val="0"/>
        <w:spacing w:before="40" w:after="4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D4F1A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объекта ПС 110/10 </w:t>
      </w:r>
      <w:proofErr w:type="spellStart"/>
      <w:r w:rsidRPr="001D4F1A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кВ</w:t>
      </w:r>
      <w:proofErr w:type="spellEnd"/>
      <w:r w:rsidRPr="001D4F1A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"Ракушка"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3011"/>
        <w:gridCol w:w="862"/>
        <w:gridCol w:w="1963"/>
        <w:gridCol w:w="3795"/>
      </w:tblGrid>
      <w:tr w:rsidR="001D4F1A" w:rsidRPr="001D4F1A" w:rsidTr="00972BF0">
        <w:tc>
          <w:tcPr>
            <w:tcW w:w="4248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Местоположение публичного сервитута</w:t>
            </w:r>
          </w:p>
        </w:tc>
        <w:tc>
          <w:tcPr>
            <w:tcW w:w="6514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Приморский край, Ольгинский р-н, п Ракушка</w:t>
            </w:r>
          </w:p>
        </w:tc>
      </w:tr>
      <w:tr w:rsidR="001D4F1A" w:rsidRPr="001D4F1A" w:rsidTr="00972BF0">
        <w:tc>
          <w:tcPr>
            <w:tcW w:w="4248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Площадь публичного сервитута</w:t>
            </w:r>
          </w:p>
        </w:tc>
        <w:tc>
          <w:tcPr>
            <w:tcW w:w="6514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7954 </w:t>
            </w:r>
            <w:proofErr w:type="spellStart"/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., из них:</w:t>
            </w:r>
          </w:p>
          <w:p w:rsidR="001D4F1A" w:rsidRPr="001D4F1A" w:rsidRDefault="001D4F1A" w:rsidP="001D4F1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 в границах земельного участка 25:12:030701:124 - 7954 </w:t>
            </w:r>
            <w:proofErr w:type="spellStart"/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</w:rPr>
              <w:t>кв.м</w:t>
            </w:r>
            <w:proofErr w:type="spellEnd"/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</w:tr>
      <w:tr w:rsidR="001D4F1A" w:rsidRPr="001D4F1A" w:rsidTr="00972BF0">
        <w:tc>
          <w:tcPr>
            <w:tcW w:w="4248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6514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МСК-25 зона 2</w:t>
            </w:r>
          </w:p>
        </w:tc>
      </w:tr>
      <w:tr w:rsidR="001D4F1A" w:rsidRPr="001D4F1A" w:rsidTr="00972BF0">
        <w:tc>
          <w:tcPr>
            <w:tcW w:w="4248" w:type="dxa"/>
            <w:gridSpan w:val="2"/>
            <w:vAlign w:val="center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40" w:after="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6514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Метод спутниковых геодезических измерений (определений)</w:t>
            </w:r>
          </w:p>
        </w:tc>
      </w:tr>
      <w:tr w:rsidR="001D4F1A" w:rsidRPr="001D4F1A" w:rsidTr="00972BF0">
        <w:tc>
          <w:tcPr>
            <w:tcW w:w="4248" w:type="dxa"/>
            <w:gridSpan w:val="2"/>
            <w:vAlign w:val="center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40" w:after="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Mt</w:t>
            </w:r>
            <w:proofErr w:type="spellEnd"/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6514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0.1</w:t>
            </w:r>
          </w:p>
        </w:tc>
      </w:tr>
      <w:tr w:rsidR="001D4F1A" w:rsidRPr="001D4F1A" w:rsidTr="00972BF0">
        <w:trPr>
          <w:cantSplit/>
          <w:trHeight w:val="50"/>
          <w:tblHeader/>
        </w:trPr>
        <w:tc>
          <w:tcPr>
            <w:tcW w:w="10762" w:type="dxa"/>
            <w:gridSpan w:val="4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40" w:after="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Перечень характерных точек </w:t>
            </w:r>
          </w:p>
        </w:tc>
      </w:tr>
      <w:tr w:rsidR="001D4F1A" w:rsidRPr="001D4F1A" w:rsidTr="00972BF0">
        <w:trPr>
          <w:cantSplit/>
          <w:trHeight w:val="384"/>
          <w:tblHeader/>
        </w:trPr>
        <w:tc>
          <w:tcPr>
            <w:tcW w:w="3277" w:type="dxa"/>
            <w:vMerge w:val="restart"/>
            <w:vAlign w:val="center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40" w:after="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7485" w:type="dxa"/>
            <w:gridSpan w:val="3"/>
            <w:vAlign w:val="center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40" w:after="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1D4F1A" w:rsidRPr="001D4F1A" w:rsidTr="00972BF0">
        <w:trPr>
          <w:cantSplit/>
          <w:tblHeader/>
        </w:trPr>
        <w:tc>
          <w:tcPr>
            <w:tcW w:w="3277" w:type="dxa"/>
            <w:vMerge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5" w:type="dxa"/>
            <w:gridSpan w:val="2"/>
            <w:vAlign w:val="center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40" w:after="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4280" w:type="dxa"/>
            <w:vAlign w:val="center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40" w:after="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Y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  <w:vAlign w:val="center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5" w:type="dxa"/>
            <w:gridSpan w:val="2"/>
            <w:vAlign w:val="center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0" w:type="dxa"/>
            <w:vAlign w:val="center"/>
          </w:tcPr>
          <w:p w:rsidR="001D4F1A" w:rsidRPr="001D4F1A" w:rsidRDefault="001D4F1A" w:rsidP="001D4F1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451967.52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2438372.01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451973.91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2438381.45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451970.69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2438395.75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451965.83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2438413.14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451963.96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2438415.43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451961.75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2438424.12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451959.74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2438433.07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451957.04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2438444.26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451955.91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2438448.42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451954.00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2438456.90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451950.58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2438470.81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451940.73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2438468.16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451935.65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2438466.93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451923.74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2438464.14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451912.46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2438461.21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451899.51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2438458.06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451890.69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2438456.16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451881.93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2438453.68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451882.83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2438442.41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451883.64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2438430.55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451885.87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2438418.39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451887.82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2438407.04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451890.08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2438392.76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451880.80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2438391.47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451873.79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2438390.54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451875.18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2438380.27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451877.17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2438364.37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451878.01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2438358.11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451893.16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2438360.75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451906.32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2438362.60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451922.53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2438365.03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451933.71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2438366.61</w:t>
            </w:r>
          </w:p>
        </w:tc>
      </w:tr>
      <w:tr w:rsidR="001D4F1A" w:rsidRPr="001D4F1A" w:rsidTr="00972BF0">
        <w:trPr>
          <w:cantSplit/>
        </w:trPr>
        <w:tc>
          <w:tcPr>
            <w:tcW w:w="3277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5" w:type="dxa"/>
            <w:gridSpan w:val="2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451967.52</w:t>
            </w:r>
          </w:p>
        </w:tc>
        <w:tc>
          <w:tcPr>
            <w:tcW w:w="4280" w:type="dxa"/>
          </w:tcPr>
          <w:p w:rsidR="001D4F1A" w:rsidRPr="001D4F1A" w:rsidRDefault="001D4F1A" w:rsidP="001D4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D4F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2438372.01</w:t>
            </w:r>
          </w:p>
        </w:tc>
      </w:tr>
    </w:tbl>
    <w:p w:rsidR="001D4F1A" w:rsidRPr="001D4F1A" w:rsidRDefault="001D4F1A" w:rsidP="001D4F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4F1A" w:rsidRPr="001D4F1A" w:rsidRDefault="001D4F1A" w:rsidP="001D4F1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4A233F" w:rsidRDefault="004A233F"/>
    <w:sectPr w:rsidR="004A233F" w:rsidSect="001D4F1A">
      <w:pgSz w:w="11910" w:h="16840"/>
      <w:pgMar w:top="1134" w:right="851" w:bottom="1134" w:left="1418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B1C"/>
    <w:rsid w:val="001D4F1A"/>
    <w:rsid w:val="004A233F"/>
    <w:rsid w:val="005D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CCEA1-4682-4C26-A4B0-F3001D15B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960</Words>
  <Characters>5472</Characters>
  <Application>Microsoft Office Word</Application>
  <DocSecurity>0</DocSecurity>
  <Lines>45</Lines>
  <Paragraphs>12</Paragraphs>
  <ScaleCrop>false</ScaleCrop>
  <Company/>
  <LinksUpToDate>false</LinksUpToDate>
  <CharactersWithSpaces>6420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Козонков</dc:creator>
  <cp:keywords/>
  <dc:description/>
  <cp:lastModifiedBy>Козонков</cp:lastModifiedBy>
  <cp:revision>2</cp:revision>
  <dcterms:created xsi:type="dcterms:W3CDTF">2024-07-25T04:52:00Z</dcterms:created>
  <dcterms:modified xsi:type="dcterms:W3CDTF">2024-07-25T04:53:00Z</dcterms:modified>
</cp:coreProperties>
</file>