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0A0" w:firstRow="1" w:lastRow="0" w:firstColumn="1" w:lastColumn="0" w:noHBand="0" w:noVBand="0"/>
      </w:tblPr>
      <w:tblGrid>
        <w:gridCol w:w="4503"/>
        <w:gridCol w:w="2694"/>
        <w:gridCol w:w="3117"/>
      </w:tblGrid>
      <w:tr w:rsidR="001B3F17" w:rsidRPr="00871B95" w:rsidTr="00106460">
        <w:trPr>
          <w:trHeight w:val="567"/>
        </w:trPr>
        <w:tc>
          <w:tcPr>
            <w:tcW w:w="4503" w:type="dxa"/>
            <w:hideMark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 xml:space="preserve">                         </w:t>
            </w:r>
            <w:r w:rsidRPr="00871B95">
              <w:rPr>
                <w:rFonts w:ascii="Times New Roman" w:eastAsia="Times New Roman" w:hAnsi="Times New Roman"/>
                <w:szCs w:val="20"/>
              </w:rPr>
              <w:tab/>
            </w:r>
          </w:p>
        </w:tc>
        <w:tc>
          <w:tcPr>
            <w:tcW w:w="5811" w:type="dxa"/>
            <w:gridSpan w:val="2"/>
            <w:hideMark/>
          </w:tcPr>
          <w:p w:rsidR="001B3F17" w:rsidRPr="00871B95" w:rsidRDefault="001B3F17" w:rsidP="00106460">
            <w:pPr>
              <w:spacing w:after="0"/>
              <w:ind w:left="17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b/>
                <w:szCs w:val="20"/>
              </w:rPr>
              <w:t>ПРОЕКТ</w:t>
            </w:r>
          </w:p>
        </w:tc>
      </w:tr>
      <w:tr w:rsidR="001B3F17" w:rsidRPr="00871B95" w:rsidTr="00106460">
        <w:tc>
          <w:tcPr>
            <w:tcW w:w="4503" w:type="dxa"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Дата начала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1B3F17" w:rsidRPr="00871B95" w:rsidRDefault="001B3F17" w:rsidP="001B3F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Cs w:val="20"/>
              </w:rPr>
              <w:t>5</w:t>
            </w:r>
            <w:r w:rsidRPr="00871B95">
              <w:rPr>
                <w:rFonts w:ascii="Times New Roman" w:eastAsia="Times New Roman" w:hAnsi="Times New Roman"/>
                <w:szCs w:val="20"/>
              </w:rPr>
              <w:t>.08.2025</w:t>
            </w:r>
          </w:p>
        </w:tc>
      </w:tr>
      <w:tr w:rsidR="001B3F17" w:rsidRPr="00871B95" w:rsidTr="00106460">
        <w:tc>
          <w:tcPr>
            <w:tcW w:w="4503" w:type="dxa"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Дата окончания приема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1B3F17" w:rsidRPr="00871B95" w:rsidRDefault="001B3F17" w:rsidP="001B3F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Cs w:val="20"/>
              </w:rPr>
              <w:t>9</w:t>
            </w:r>
            <w:r w:rsidRPr="00871B95">
              <w:rPr>
                <w:rFonts w:ascii="Times New Roman" w:eastAsia="Times New Roman" w:hAnsi="Times New Roman"/>
                <w:szCs w:val="20"/>
              </w:rPr>
              <w:t>.08.2025</w:t>
            </w:r>
          </w:p>
        </w:tc>
      </w:tr>
      <w:tr w:rsidR="001B3F17" w:rsidRPr="00871B95" w:rsidTr="00106460">
        <w:tc>
          <w:tcPr>
            <w:tcW w:w="4503" w:type="dxa"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Почтовый адрес для направления заключений на проект</w:t>
            </w:r>
          </w:p>
        </w:tc>
        <w:tc>
          <w:tcPr>
            <w:tcW w:w="3117" w:type="dxa"/>
            <w:hideMark/>
          </w:tcPr>
          <w:p w:rsidR="001B3F17" w:rsidRPr="00871B95" w:rsidRDefault="001B3F17" w:rsidP="001064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692460, Приморский край, пгт Ольга,</w:t>
            </w:r>
          </w:p>
          <w:p w:rsidR="001B3F17" w:rsidRPr="00871B95" w:rsidRDefault="001B3F17" w:rsidP="001064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ул. Ленинская, 8</w:t>
            </w:r>
          </w:p>
        </w:tc>
      </w:tr>
      <w:tr w:rsidR="001B3F17" w:rsidRPr="00871B95" w:rsidTr="00106460">
        <w:tc>
          <w:tcPr>
            <w:tcW w:w="4503" w:type="dxa"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:rsidR="001B3F17" w:rsidRPr="00871B95" w:rsidRDefault="001B3F17" w:rsidP="0010646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71B95">
              <w:rPr>
                <w:rFonts w:ascii="Times New Roman" w:eastAsia="Times New Roman" w:hAnsi="Times New Roman"/>
                <w:szCs w:val="20"/>
              </w:rPr>
              <w:t>Электронный адрес для направления заключений на проект</w:t>
            </w:r>
          </w:p>
        </w:tc>
        <w:tc>
          <w:tcPr>
            <w:tcW w:w="3117" w:type="dxa"/>
            <w:vAlign w:val="center"/>
            <w:hideMark/>
          </w:tcPr>
          <w:p w:rsidR="001B3F17" w:rsidRPr="00871B95" w:rsidRDefault="001B3F17" w:rsidP="001064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hyperlink r:id="rId5" w:history="1">
              <w:r w:rsidRPr="00871B95">
                <w:rPr>
                  <w:rFonts w:ascii="Times New Roman" w:eastAsia="Times New Roman" w:hAnsi="Times New Roman"/>
                  <w:color w:val="0000FF"/>
                  <w:szCs w:val="20"/>
                  <w:u w:val="single"/>
                </w:rPr>
                <w:t>admrab2013@mail.ru</w:t>
              </w:r>
            </w:hyperlink>
            <w:r w:rsidRPr="00871B95">
              <w:rPr>
                <w:rFonts w:ascii="Times New Roman" w:eastAsia="Times New Roman" w:hAnsi="Times New Roman"/>
                <w:szCs w:val="20"/>
              </w:rPr>
              <w:t xml:space="preserve"> </w:t>
            </w:r>
          </w:p>
        </w:tc>
      </w:tr>
    </w:tbl>
    <w:p w:rsidR="001B3F17" w:rsidRDefault="001B3F17" w:rsidP="009E2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B3F17" w:rsidRDefault="001B3F17" w:rsidP="009E2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E2D57" w:rsidRPr="009E2D57" w:rsidRDefault="009E2D57" w:rsidP="009E2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E2D57">
        <w:rPr>
          <w:bCs/>
          <w:noProof/>
          <w:lang w:eastAsia="ru-RU"/>
        </w:rPr>
        <w:drawing>
          <wp:inline distT="0" distB="0" distL="0" distR="0" wp14:anchorId="2E9FB812" wp14:editId="40655DEF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АДМИНИСТРАЦИЯ</w:t>
      </w: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ОЛЬГИНСКОГО МУНИЦИПАЛЬНОГО ОКРУГА</w:t>
      </w: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E2D57" w:rsidRPr="009E2D57" w:rsidRDefault="009E2D57" w:rsidP="009E2D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580"/>
        <w:gridCol w:w="5101"/>
        <w:gridCol w:w="509"/>
        <w:gridCol w:w="1174"/>
      </w:tblGrid>
      <w:tr w:rsidR="009E2D57" w:rsidRPr="009E2D57" w:rsidTr="000F5385">
        <w:trPr>
          <w:jc w:val="center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D57" w:rsidRPr="009E2D57" w:rsidRDefault="009E2D57" w:rsidP="000F53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4" w:right="-108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</w:tcPr>
          <w:p w:rsidR="009E2D57" w:rsidRPr="009E2D57" w:rsidRDefault="009E2D57" w:rsidP="000F53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95"/>
              <w:jc w:val="center"/>
              <w:textAlignment w:val="baseline"/>
              <w:rPr>
                <w:rFonts w:ascii="Arial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9E2D57">
              <w:rPr>
                <w:rFonts w:ascii="Arial" w:eastAsia="Times New Roman" w:hAnsi="Times New Roman" w:cs="Arial"/>
                <w:b/>
                <w:sz w:val="28"/>
                <w:szCs w:val="28"/>
                <w:lang w:eastAsia="ru-RU"/>
              </w:rPr>
              <w:t>пгт</w:t>
            </w:r>
            <w:r w:rsidRPr="009E2D57">
              <w:rPr>
                <w:rFonts w:ascii="Arial" w:eastAsia="Times New Roman" w:hAnsi="Times New Roman" w:cs="Arial"/>
                <w:b/>
                <w:sz w:val="28"/>
                <w:szCs w:val="28"/>
                <w:lang w:eastAsia="ru-RU"/>
              </w:rPr>
              <w:t xml:space="preserve"> </w:t>
            </w:r>
            <w:r w:rsidRPr="009E2D57">
              <w:rPr>
                <w:rFonts w:ascii="Arial" w:eastAsia="Times New Roman" w:hAnsi="Times New Roman" w:cs="Arial"/>
                <w:b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509" w:type="dxa"/>
          </w:tcPr>
          <w:p w:rsidR="009E2D57" w:rsidRPr="009E2D57" w:rsidRDefault="009E2D57" w:rsidP="000F53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D57" w:rsidRPr="009E2D57" w:rsidRDefault="009E2D57" w:rsidP="000F53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3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</w:tbl>
    <w:p w:rsidR="000D3BCD" w:rsidRPr="009E2D57" w:rsidRDefault="000D3BCD"/>
    <w:p w:rsidR="009E2D57" w:rsidRPr="009E2D57" w:rsidRDefault="009E2D57" w:rsidP="009E2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финансирования мероприятий на</w:t>
      </w:r>
    </w:p>
    <w:p w:rsidR="009E2D57" w:rsidRPr="009E2D57" w:rsidRDefault="009E2D57" w:rsidP="009E2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организацию и обеспечение оздоровления и отдыха детей</w:t>
      </w:r>
      <w:r w:rsidRPr="009E2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E2D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проживающих территории </w:t>
      </w: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Ольгинского муниципального округа</w:t>
      </w:r>
    </w:p>
    <w:p w:rsidR="009E2D57" w:rsidRPr="009E2D57" w:rsidRDefault="009E2D57" w:rsidP="009E2D57">
      <w:pPr>
        <w:jc w:val="center"/>
      </w:pP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D57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Приморского края от 03.12.2013 № 314-КЗ «О наделении органов местного самоуправления муниципальных округов, городских округов Приморского края отдельными государственными полномочиями по организации и обеспечению оздоровления и отдыха детей, проживающих на территории Приморского края», Законом Приморского края от 26.12.2014 № 530-КЗ «Об организации и обеспечении отдыха, оздоровления и организации занятости детей, проживающих на территории Приморского края», постановлением Администрации Приморского края от 12.02.2014 № 40-па «О размере и Порядке </w:t>
      </w:r>
      <w:r w:rsidRPr="009E2D57">
        <w:rPr>
          <w:rFonts w:ascii="Times New Roman" w:hAnsi="Times New Roman" w:cs="Times New Roman"/>
          <w:sz w:val="28"/>
          <w:szCs w:val="28"/>
        </w:rPr>
        <w:lastRenderedPageBreak/>
        <w:t>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детей,</w:t>
      </w:r>
      <w:r w:rsidR="00B84DDB">
        <w:rPr>
          <w:rFonts w:ascii="Times New Roman" w:hAnsi="Times New Roman" w:cs="Times New Roman"/>
          <w:sz w:val="28"/>
          <w:szCs w:val="28"/>
        </w:rPr>
        <w:t xml:space="preserve"> проживающих на территории </w:t>
      </w:r>
      <w:r w:rsidRPr="009E2D57">
        <w:rPr>
          <w:rFonts w:ascii="Times New Roman" w:hAnsi="Times New Roman" w:cs="Times New Roman"/>
          <w:sz w:val="28"/>
          <w:szCs w:val="28"/>
        </w:rPr>
        <w:t>Приморско</w:t>
      </w:r>
      <w:r w:rsidR="00B84DDB">
        <w:rPr>
          <w:rFonts w:ascii="Times New Roman" w:hAnsi="Times New Roman" w:cs="Times New Roman"/>
          <w:sz w:val="28"/>
          <w:szCs w:val="28"/>
        </w:rPr>
        <w:t>го</w:t>
      </w:r>
      <w:r w:rsidRPr="009E2D57">
        <w:rPr>
          <w:rFonts w:ascii="Times New Roman" w:hAnsi="Times New Roman" w:cs="Times New Roman"/>
          <w:sz w:val="28"/>
          <w:szCs w:val="28"/>
        </w:rPr>
        <w:t xml:space="preserve"> кра</w:t>
      </w:r>
      <w:r w:rsidR="00B84DDB">
        <w:rPr>
          <w:rFonts w:ascii="Times New Roman" w:hAnsi="Times New Roman" w:cs="Times New Roman"/>
          <w:sz w:val="28"/>
          <w:szCs w:val="28"/>
        </w:rPr>
        <w:t>я</w:t>
      </w:r>
      <w:r w:rsidRPr="009E2D57">
        <w:rPr>
          <w:rFonts w:ascii="Times New Roman" w:hAnsi="Times New Roman" w:cs="Times New Roman"/>
          <w:sz w:val="28"/>
          <w:szCs w:val="28"/>
        </w:rPr>
        <w:t>», постановлением Администрации Приморского края от 13.02.2014 № 41-па «Об утверждении Порядка расходования субвенций на организацию и обеспече</w:t>
      </w:r>
      <w:r w:rsidR="004963AA">
        <w:rPr>
          <w:rFonts w:ascii="Times New Roman" w:hAnsi="Times New Roman" w:cs="Times New Roman"/>
          <w:sz w:val="28"/>
          <w:szCs w:val="28"/>
        </w:rPr>
        <w:t xml:space="preserve">ние оздоровления и отдыха детей, проживающих на территории </w:t>
      </w:r>
      <w:r w:rsidRPr="009E2D57">
        <w:rPr>
          <w:rFonts w:ascii="Times New Roman" w:hAnsi="Times New Roman" w:cs="Times New Roman"/>
          <w:sz w:val="28"/>
          <w:szCs w:val="28"/>
        </w:rPr>
        <w:t>Приморского края», Уставом Ольгинского муниципального округа администрация Ольгинского муниципального округа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E2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Порядок </w:t>
      </w:r>
      <w:r w:rsidRPr="009E2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финансирования мероприятий на организацию и обеспечение оздоровления и отдыха детей</w:t>
      </w:r>
      <w:r w:rsidRPr="009E2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проживающих территории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Ольгинского муниципального округа</w:t>
      </w:r>
      <w:r w:rsidR="00922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Pr="009E2D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Переданные полномочия по финансированию следующих расходов считаются расходными обязательствами Ольгинского муниципального округа и исполняются за счет средств субвенций, полученных из краевого бюджета:</w:t>
      </w:r>
    </w:p>
    <w:p w:rsidR="009E2D57" w:rsidRPr="009E2D57" w:rsidRDefault="00B84DDB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9E2D57"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отдыха детей в детских оздоровительных лагерях с дневным пребыванием, организованных органами местного самоуправления на базе муниципальных общеобразовательных организаций в каникулярное время, в части стоимости набора продуктов питания детей (далее ДОЛ);</w:t>
      </w:r>
    </w:p>
    <w:p w:rsidR="009E2D57" w:rsidRPr="009E2D57" w:rsidRDefault="00B84DDB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9E2D57"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 на территории Российской Федерации, включенных в реестр организаций отдыха и оздоровления на территории любого субъекта Российской Федерации (далее – компенсация).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Муниципальному казенному учреждению «Ольгинский отдел народного образования» (далее МКУ «Ольгинский ОНО»):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при доведении предельных объемов финансирования субвенций на обеспечение отдыха детей в ДОЛ на лицевой счет МКУ «Ольгинский ОНО», в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стоимости набора продуктов питания детей осуществлять перечисление денежных средств на лицевые счета муниципальных общеобразовательных учреждений Ольгинского муниципального округа, открытые в Управлении федерального казначейства, согласно Порядку расходования субвенций на организацию и обеспечение оздоровления и отдыха детей Приморского края, утвержденному постановлением Администрации Приморского края от 13.02.2014 № 41-па;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3.2 осуществлять перечисление компенсации со своего лицевого счета на банковские реквизиты лицевых счетов родителей (законных представителей), открытых в кредитных организациях, в течение тридцати рабочих дней со дня принятия решения о предоставлении компенсации и ее размере при наличии средств субвенций на лицевом счете МКУ «Ольгинский ОНО»;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3.3 предоставлять ежеквартально, в срок до 10 числа месяца, следующего за отчетным кварталом, отчет о целевом расходовании субвенций в министерство образования Приморского края по утвержденной им форме;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3.4 определять итоговую потребность средств краевого бюджета на соответствующий месяц для формирования заявки на получение субвенций, предоставляемой в министерство образования Приморского края;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3.5 формировать и предоставлять в министерство образования Приморского края заявку на получение субвенций;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3.6 возвращать в краевой бюджет неиспользованные средства субвенций в установленном действующим законодательством Российской Федерации порядке.</w:t>
      </w:r>
    </w:p>
    <w:p w:rsidR="009E2D57" w:rsidRPr="009E2D57" w:rsidRDefault="009E2D57" w:rsidP="009E2D57">
      <w:pPr>
        <w:pStyle w:val="Style7"/>
        <w:widowControl/>
        <w:spacing w:line="360" w:lineRule="auto"/>
        <w:ind w:firstLine="709"/>
        <w:contextualSpacing/>
        <w:jc w:val="both"/>
        <w:rPr>
          <w:rStyle w:val="FontStyle12"/>
          <w:sz w:val="28"/>
          <w:szCs w:val="28"/>
        </w:rPr>
      </w:pPr>
      <w:r w:rsidRPr="009E2D57">
        <w:rPr>
          <w:rStyle w:val="FontStyle12"/>
          <w:sz w:val="28"/>
          <w:szCs w:val="28"/>
        </w:rPr>
        <w:t xml:space="preserve">4. Отделу организационной работы аппарата администрации Ольгинского муниципального округа Приморского края </w:t>
      </w:r>
      <w:r w:rsidR="00B84DDB">
        <w:rPr>
          <w:rStyle w:val="FontStyle12"/>
          <w:sz w:val="28"/>
          <w:szCs w:val="28"/>
        </w:rPr>
        <w:t>обнародовать</w:t>
      </w:r>
      <w:r w:rsidRPr="009E2D57">
        <w:rPr>
          <w:rStyle w:val="FontStyle12"/>
          <w:sz w:val="28"/>
          <w:szCs w:val="28"/>
        </w:rPr>
        <w:t xml:space="preserve"> настоящее постановление.</w:t>
      </w:r>
    </w:p>
    <w:p w:rsidR="009E2D57" w:rsidRPr="009E2D57" w:rsidRDefault="009E2D57" w:rsidP="009E2D57">
      <w:pPr>
        <w:pStyle w:val="Style7"/>
        <w:widowControl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E2D57">
        <w:rPr>
          <w:sz w:val="28"/>
          <w:szCs w:val="28"/>
        </w:rPr>
        <w:t xml:space="preserve">5. Настоящее постановление вступает в силу со дня его официального </w:t>
      </w:r>
      <w:r w:rsidR="00B84DDB">
        <w:rPr>
          <w:sz w:val="28"/>
          <w:szCs w:val="28"/>
        </w:rPr>
        <w:t>обнародования.</w:t>
      </w:r>
    </w:p>
    <w:p w:rsidR="009E2D57" w:rsidRPr="009E2D57" w:rsidRDefault="009E2D57" w:rsidP="009E2D57">
      <w:pPr>
        <w:pStyle w:val="Style7"/>
        <w:widowControl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E2D57">
        <w:rPr>
          <w:sz w:val="28"/>
          <w:szCs w:val="28"/>
        </w:rPr>
        <w:t>6. Контроль за исполнением настоящего постановления оставляю за собой.</w:t>
      </w:r>
    </w:p>
    <w:p w:rsidR="009E2D57" w:rsidRPr="009E2D57" w:rsidRDefault="009E2D57" w:rsidP="009E2D57">
      <w:pPr>
        <w:pStyle w:val="Style7"/>
        <w:widowControl/>
        <w:ind w:firstLine="709"/>
        <w:contextualSpacing/>
        <w:jc w:val="both"/>
        <w:rPr>
          <w:sz w:val="28"/>
          <w:szCs w:val="28"/>
        </w:rPr>
      </w:pPr>
    </w:p>
    <w:p w:rsidR="009E2D57" w:rsidRPr="009E2D57" w:rsidRDefault="009E2D57" w:rsidP="009E2D57">
      <w:pPr>
        <w:pStyle w:val="Style7"/>
        <w:widowControl/>
        <w:ind w:firstLine="709"/>
        <w:contextualSpacing/>
        <w:jc w:val="both"/>
        <w:rPr>
          <w:sz w:val="28"/>
          <w:szCs w:val="28"/>
        </w:rPr>
      </w:pPr>
    </w:p>
    <w:p w:rsidR="009E2D57" w:rsidRPr="009E2D57" w:rsidRDefault="009E2D57" w:rsidP="009E2D57">
      <w:pPr>
        <w:pStyle w:val="Style7"/>
        <w:widowControl/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9E2D57">
        <w:rPr>
          <w:sz w:val="28"/>
          <w:szCs w:val="28"/>
        </w:rPr>
        <w:t>И.о</w:t>
      </w:r>
      <w:proofErr w:type="spellEnd"/>
      <w:r w:rsidRPr="009E2D57">
        <w:rPr>
          <w:sz w:val="28"/>
          <w:szCs w:val="28"/>
        </w:rPr>
        <w:t>. главы Ольгинского муниципального округа                           Л.Ю. Володина</w:t>
      </w:r>
    </w:p>
    <w:p w:rsidR="0092284C" w:rsidRDefault="001B3F17" w:rsidP="0092284C">
      <w:pPr>
        <w:pStyle w:val="2"/>
        <w:spacing w:before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lastRenderedPageBreak/>
        <w:t>П</w:t>
      </w:r>
      <w:bookmarkStart w:id="0" w:name="_GoBack"/>
      <w:bookmarkEnd w:id="0"/>
      <w:r w:rsidR="0092284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риложение </w:t>
      </w:r>
    </w:p>
    <w:p w:rsidR="0092284C" w:rsidRDefault="0092284C" w:rsidP="0092284C">
      <w:pPr>
        <w:pStyle w:val="2"/>
        <w:spacing w:before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к постановлению администрации </w:t>
      </w:r>
    </w:p>
    <w:p w:rsidR="0092284C" w:rsidRDefault="0092284C" w:rsidP="0092284C">
      <w:pPr>
        <w:pStyle w:val="2"/>
        <w:spacing w:before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Ольгинского муниципального округа </w:t>
      </w:r>
    </w:p>
    <w:p w:rsidR="0092284C" w:rsidRDefault="0092284C" w:rsidP="0092284C">
      <w:pPr>
        <w:pStyle w:val="2"/>
        <w:spacing w:before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Приморского края </w:t>
      </w:r>
    </w:p>
    <w:p w:rsidR="0092284C" w:rsidRPr="0092284C" w:rsidRDefault="0092284C" w:rsidP="0092284C">
      <w:pPr>
        <w:pStyle w:val="2"/>
        <w:spacing w:before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от _________ № ___</w:t>
      </w:r>
    </w:p>
    <w:p w:rsidR="0092284C" w:rsidRDefault="0092284C" w:rsidP="009E2D57">
      <w:pPr>
        <w:pStyle w:val="2"/>
        <w:spacing w:before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9E2D57" w:rsidRPr="009E2D57" w:rsidRDefault="009E2D57" w:rsidP="009E2D57">
      <w:pPr>
        <w:pStyle w:val="2"/>
        <w:spacing w:before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Порядок</w:t>
      </w:r>
    </w:p>
    <w:p w:rsidR="009E2D57" w:rsidRPr="009E2D57" w:rsidRDefault="009E2D57" w:rsidP="009E2D57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2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финансирования мероприятий на организацию и обеспечение оздоровления и отдыха детей</w:t>
      </w:r>
      <w:r w:rsidRPr="009E2D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проживающих территории </w:t>
      </w:r>
      <w:r w:rsidRPr="009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Ольгинского муниципального округа</w:t>
      </w:r>
      <w:r w:rsidRPr="009E2D57" w:rsidDel="00A237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E2D57" w:rsidRPr="009E2D57" w:rsidRDefault="009E2D57" w:rsidP="009E2D57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D57" w:rsidRPr="009E2D57" w:rsidRDefault="009E2D57" w:rsidP="009E2D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государственных полномочий осуществляется за счет субвенций, предоставляемых бюджетам муниципальных образований из краевого бюджета и лимитов из бюджета Ольгинского муниципального округа (далее местного бюджета).</w:t>
      </w:r>
    </w:p>
    <w:p w:rsidR="009E2D57" w:rsidRPr="009E2D57" w:rsidRDefault="009E2D57" w:rsidP="009E2D57">
      <w:pPr>
        <w:pStyle w:val="a3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Объем средств, предоставляемых муниципальному образовательному учреждению, на базе которого созданы детские оздоровительные лагеря (далее ДОЛ), определяется по следующей формуле:</w:t>
      </w:r>
    </w:p>
    <w:p w:rsidR="009E2D57" w:rsidRPr="009E2D57" w:rsidRDefault="009E2D57" w:rsidP="009E2D57">
      <w:pPr>
        <w:pStyle w:val="a3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Сi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Кi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Мi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Ci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средств, на соответствующий финансовый год на организацию ДОЛ;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Кi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 средств субвенции из краевого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отдыха детей в лагерях с дневным пребыванием в каникулярное время;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Мi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расходы местного бюджета, связанные с осуществлением государственных полномочий.</w:t>
      </w:r>
    </w:p>
    <w:p w:rsid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Кi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(Чдет1 x Стпит1(3раз) + Чдет3 x Стпит2(3раз)) x Дн1+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(Чдет2 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Стпит1(3раз) + Чдет4 x Стпит2(3раз)) x Дн2,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Чдет1 - прогнозируемое количество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возрасте от 6,5 до 10 лет </w:t>
      </w: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включительно, планирующих посетить лагеря с дневным пребыванием в период весенних, осенних, зимних каникул в текущем финансовом году включенных в список по ДОЛ, утвержденный директором образовательного учреждения (с учетом их однократного посещения в соответствующий каникулярный период);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Чдет2 - прогнозируемое количество детей в возрасте от 6,5 до 10 лет включительно, планирующих посетить лагеря с дневным пребыванием в период летних каникул в текущем финансовом году включенных в список по ДОЛ, утвержденный директором образовательного учреждения (с учетом их однократного посещения в соответствующий каникулярный период);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Чдет3 - прогнозируемое количество детей в возрасте от 10 до 15 лет включительно, планирующих посетить лагеря с дневным пребыванием в период весенних, осенних, зимних каникул в текущем финансовом году включенных в список по ДОЛ, утвержденный директором образовательного учреждения (с учетом их однократного посещения в соответствующий каникулярный период);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Чдет4 - прогнозируемое количество детей в возрасте от 10 до 15 лет включительно, планирующих посетить лагеря с дневным пребыванием в период летних каникул в текущем финансовом году включенных в список по ДОЛ, утвержденный директором образовательного учреждения (с учетом их однократного посещения в соответствующий каникулярный период);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Дн1 - количество дней пребывания детей в лагерях с дневным пребыванием исходя из расчета пяти рабочих дней в период весенних, осенних, зимних каникул;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Дн2 - количество дней пребывания детей в лагерях с дневным пребыванием исходя из расчета 21 календарного дня в период летних каникул;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Стпит1(3раз) - стоимость набора продуктов питания в день в лагерях с дневным пребыванием детей в каникулярное время на одного ребенка в возрасте от 6,5 до 10 лет при трехразовом питании, ежегодно утверждаемая Правительством Приморского края с учетом уровня инфляции (потребительских цен);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Стпит2(3раз) - стоимость набора продуктов питания в день в лагерях с дневным пребыванием детей в каникулярное время на одного ребенка старше 10 лет и до 15 лет при трехразовом питании, ежегодно утверждаемая Правительством Приморского края с учетом уровня инфляции (потребительских цен);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Мi</w:t>
      </w:r>
      <w:proofErr w:type="spellEnd"/>
      <w:r w:rsidRPr="009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-расходы местного бюджета, связанные с осуществлением государственных полномочий, рассчитывается по предварительной смете на проведение организационных мероприятий (таблица 1)</w:t>
      </w:r>
    </w:p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266"/>
        <w:gridCol w:w="1276"/>
        <w:gridCol w:w="1428"/>
        <w:gridCol w:w="1407"/>
        <w:gridCol w:w="857"/>
        <w:gridCol w:w="1276"/>
        <w:gridCol w:w="715"/>
      </w:tblGrid>
      <w:tr w:rsidR="009E2D57" w:rsidRPr="009E2D57" w:rsidTr="000F5385">
        <w:trPr>
          <w:trHeight w:val="1433"/>
        </w:trPr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детского 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оздоровитель</w:t>
            </w:r>
            <w:proofErr w:type="spellEnd"/>
          </w:p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лагеря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работников пищеблоков на 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рото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- и 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норовирусы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Аккарицидная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обработка территорий ДОЛ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Приобретение бутилированной воды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биоразлагаемой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посуды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Приобр</w:t>
            </w:r>
            <w:proofErr w:type="spellEnd"/>
          </w:p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етение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аптечки</w:t>
            </w:r>
          </w:p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Приобретение игровых и канцелярских товаров и прочие расходы (</w:t>
            </w:r>
            <w:proofErr w:type="spellStart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D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(</w:t>
            </w:r>
            <w:proofErr w:type="spellStart"/>
            <w:r w:rsidRPr="009E2D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</w:t>
            </w:r>
            <w:proofErr w:type="spellEnd"/>
            <w:r w:rsidRPr="009E2D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E2D57" w:rsidRPr="009E2D57" w:rsidTr="000F5385">
        <w:trPr>
          <w:trHeight w:val="615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D57" w:rsidRPr="009E2D57" w:rsidRDefault="009E2D57" w:rsidP="009E2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E2D57" w:rsidRPr="009E2D57" w:rsidRDefault="009E2D57" w:rsidP="009E2D5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D57" w:rsidRPr="009E2D57" w:rsidRDefault="009E2D57" w:rsidP="009E2D57">
      <w:pPr>
        <w:pStyle w:val="Style7"/>
        <w:widowControl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E2D57">
        <w:rPr>
          <w:sz w:val="28"/>
          <w:szCs w:val="28"/>
        </w:rPr>
        <w:t>Компенсация родителям (законным представителям) части расходов на оплату стоимости путевки, приобретенной в организациях или индивидуальных предпринимателях, оказывающих услуги по организации отдыха и оздоровления детей на территории Российской Федерации, включенных в реестр организаций отдыха и оздоровления осуществляется с лицевых счетов МКУ «Ольгинский ОНО» в соответствии с Порядком, утвержденным Постановлением администрации Приморского края от 13.02.2014 № 41-па.</w:t>
      </w:r>
    </w:p>
    <w:sectPr w:rsidR="009E2D57" w:rsidRPr="009E2D57" w:rsidSect="009E2D5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7F3D"/>
    <w:multiLevelType w:val="hybridMultilevel"/>
    <w:tmpl w:val="C226E6D2"/>
    <w:lvl w:ilvl="0" w:tplc="705A8D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7D"/>
    <w:rsid w:val="000D3BCD"/>
    <w:rsid w:val="001B3F17"/>
    <w:rsid w:val="004963AA"/>
    <w:rsid w:val="00625C7D"/>
    <w:rsid w:val="0092284C"/>
    <w:rsid w:val="009E2D57"/>
    <w:rsid w:val="00B8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8547"/>
  <w15:chartTrackingRefBased/>
  <w15:docId w15:val="{16D67EA5-860E-4589-8C1C-3529F266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5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D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9E2D57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9E2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2D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E2D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dmrab20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6</cp:revision>
  <cp:lastPrinted>2025-08-25T05:33:00Z</cp:lastPrinted>
  <dcterms:created xsi:type="dcterms:W3CDTF">2025-08-13T04:47:00Z</dcterms:created>
  <dcterms:modified xsi:type="dcterms:W3CDTF">2025-08-25T07:51:00Z</dcterms:modified>
</cp:coreProperties>
</file>