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1D8" w:rsidRPr="003B31D8" w:rsidRDefault="001528FB" w:rsidP="001528FB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                                                              </w:t>
      </w:r>
      <w:r w:rsidR="003B31D8" w:rsidRPr="003B31D8">
        <w:rPr>
          <w:rFonts w:ascii="Times New Roman" w:eastAsia="Times New Roman" w:hAnsi="Times New Roman" w:cs="Times New Roman"/>
          <w:noProof/>
          <w:szCs w:val="20"/>
        </w:rPr>
        <w:drawing>
          <wp:inline distT="0" distB="0" distL="0" distR="0">
            <wp:extent cx="647700" cy="752475"/>
            <wp:effectExtent l="0" t="0" r="0" b="9525"/>
            <wp:docPr id="1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1D8" w:rsidRPr="003B31D8" w:rsidRDefault="003B31D8" w:rsidP="003B31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Cs w:val="20"/>
        </w:rPr>
      </w:pPr>
    </w:p>
    <w:p w:rsidR="003B31D8" w:rsidRPr="003B31D8" w:rsidRDefault="003B31D8" w:rsidP="003B31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Cs w:val="20"/>
        </w:rPr>
      </w:pPr>
    </w:p>
    <w:p w:rsidR="003B31D8" w:rsidRPr="003B31D8" w:rsidRDefault="003B31D8" w:rsidP="003B31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31D8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3B31D8" w:rsidRPr="003B31D8" w:rsidRDefault="003B31D8" w:rsidP="003B31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31D8">
        <w:rPr>
          <w:rFonts w:ascii="Times New Roman" w:eastAsia="Times New Roman" w:hAnsi="Times New Roman" w:cs="Times New Roman"/>
          <w:b/>
          <w:sz w:val="28"/>
          <w:szCs w:val="28"/>
        </w:rPr>
        <w:t>ОЛЬГИНСКОГО МУНИЦИПАЛЬНОГО ОКРУГА</w:t>
      </w:r>
    </w:p>
    <w:p w:rsidR="003B31D8" w:rsidRPr="003B31D8" w:rsidRDefault="003B31D8" w:rsidP="003B31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31D8">
        <w:rPr>
          <w:rFonts w:ascii="Times New Roman" w:eastAsia="Times New Roman" w:hAnsi="Times New Roman" w:cs="Times New Roman"/>
          <w:b/>
          <w:sz w:val="28"/>
          <w:szCs w:val="28"/>
        </w:rPr>
        <w:t>ПРИМОРСКИЙ КРАЙ</w:t>
      </w:r>
    </w:p>
    <w:p w:rsidR="003B31D8" w:rsidRPr="003B31D8" w:rsidRDefault="003B31D8" w:rsidP="003B31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31D8" w:rsidRPr="003B31D8" w:rsidRDefault="003B31D8" w:rsidP="003B31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31D8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B31D8" w:rsidRPr="003B31D8" w:rsidRDefault="003B31D8" w:rsidP="003B31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3B31D8" w:rsidRPr="003B31D8" w:rsidTr="00831B86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3B31D8" w:rsidRPr="003B31D8" w:rsidRDefault="000964C7" w:rsidP="003B31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07.10.2024 </w:t>
            </w:r>
          </w:p>
        </w:tc>
        <w:tc>
          <w:tcPr>
            <w:tcW w:w="5101" w:type="dxa"/>
          </w:tcPr>
          <w:p w:rsidR="003B31D8" w:rsidRPr="003B31D8" w:rsidRDefault="003B31D8" w:rsidP="003B31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9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B31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пгт Ольга</w:t>
            </w:r>
          </w:p>
        </w:tc>
        <w:tc>
          <w:tcPr>
            <w:tcW w:w="509" w:type="dxa"/>
          </w:tcPr>
          <w:p w:rsidR="003B31D8" w:rsidRPr="003B31D8" w:rsidRDefault="003B31D8" w:rsidP="003B31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B31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3B31D8" w:rsidRPr="003B31D8" w:rsidRDefault="000964C7" w:rsidP="003B31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32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702</w:t>
            </w:r>
          </w:p>
        </w:tc>
      </w:tr>
    </w:tbl>
    <w:p w:rsidR="003B31D8" w:rsidRPr="003B31D8" w:rsidRDefault="003B31D8" w:rsidP="003B31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81" w:type="dxa"/>
        <w:jc w:val="center"/>
        <w:tblLook w:val="00A0" w:firstRow="1" w:lastRow="0" w:firstColumn="1" w:lastColumn="0" w:noHBand="0" w:noVBand="0"/>
      </w:tblPr>
      <w:tblGrid>
        <w:gridCol w:w="9381"/>
      </w:tblGrid>
      <w:tr w:rsidR="003B31D8" w:rsidRPr="003B31D8" w:rsidTr="00831B86">
        <w:trPr>
          <w:jc w:val="center"/>
        </w:trPr>
        <w:tc>
          <w:tcPr>
            <w:tcW w:w="9381" w:type="dxa"/>
          </w:tcPr>
          <w:p w:rsidR="003B31D8" w:rsidRPr="003B31D8" w:rsidRDefault="003B31D8" w:rsidP="003B31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</w:pPr>
            <w:r w:rsidRPr="003B31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 утверждении программы </w:t>
            </w:r>
            <w:r w:rsidRPr="003B31D8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профилактики рисков причинения вреда (ущерба) охраняемым законом ценностям при осуществлении муниципального земельного контроля на территории </w:t>
            </w:r>
          </w:p>
          <w:p w:rsidR="003B31D8" w:rsidRPr="003B31D8" w:rsidRDefault="003B31D8" w:rsidP="003B31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31D8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Ольгинского муниципального округа на 202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5</w:t>
            </w:r>
            <w:r w:rsidRPr="003B31D8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год</w:t>
            </w:r>
          </w:p>
        </w:tc>
      </w:tr>
    </w:tbl>
    <w:p w:rsidR="003B31D8" w:rsidRPr="003B31D8" w:rsidRDefault="003B31D8" w:rsidP="003B31D8">
      <w:pPr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B31D8" w:rsidRPr="003B31D8" w:rsidRDefault="003B31D8" w:rsidP="003B31D8">
      <w:pPr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B31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статьей 72 Земельного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Федерации», </w:t>
      </w:r>
      <w:r w:rsidRPr="003B31D8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06.10.2003 </w:t>
      </w:r>
      <w:hyperlink r:id="rId7" w:history="1">
        <w:r w:rsidRPr="003B31D8">
          <w:rPr>
            <w:rFonts w:ascii="Times New Roman" w:eastAsia="Times New Roman" w:hAnsi="Times New Roman" w:cs="Times New Roman"/>
            <w:sz w:val="28"/>
            <w:szCs w:val="28"/>
          </w:rPr>
          <w:t>№</w:t>
        </w:r>
      </w:hyperlink>
      <w:r w:rsidRPr="003B31D8">
        <w:rPr>
          <w:rFonts w:ascii="Times New Roman" w:eastAsia="Times New Roman" w:hAnsi="Times New Roman" w:cs="Times New Roman"/>
          <w:sz w:val="28"/>
          <w:szCs w:val="28"/>
        </w:rPr>
        <w:t xml:space="preserve"> 131 – ФЗ «Об общих принципах организации местного самоуправления в Российской Федерации»</w:t>
      </w:r>
      <w:r w:rsidRPr="003B31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 № 990, </w:t>
      </w:r>
      <w:r w:rsidRPr="003B31D8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hyperlink r:id="rId8" w:history="1">
        <w:r w:rsidRPr="003B31D8">
          <w:rPr>
            <w:rFonts w:ascii="Times New Roman" w:eastAsia="Times New Roman" w:hAnsi="Times New Roman" w:cs="Times New Roman"/>
            <w:sz w:val="28"/>
            <w:szCs w:val="28"/>
          </w:rPr>
          <w:t>Устава</w:t>
        </w:r>
      </w:hyperlink>
      <w:r w:rsidRPr="003B31D8">
        <w:rPr>
          <w:rFonts w:ascii="Times New Roman" w:eastAsia="Times New Roman" w:hAnsi="Times New Roman" w:cs="Times New Roman"/>
          <w:sz w:val="28"/>
          <w:szCs w:val="28"/>
        </w:rPr>
        <w:t xml:space="preserve"> Ольгинского муниципального округа Приморского края администрация Ольгинского муниципального округа</w:t>
      </w:r>
    </w:p>
    <w:p w:rsidR="003B31D8" w:rsidRPr="003B31D8" w:rsidRDefault="003B31D8" w:rsidP="003B31D8">
      <w:pPr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</w:p>
    <w:p w:rsidR="003B31D8" w:rsidRPr="003B31D8" w:rsidRDefault="003B31D8" w:rsidP="003B31D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  <w:r w:rsidRPr="003B31D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  <w:r w:rsidRPr="003B31D8">
        <w:rPr>
          <w:rFonts w:ascii="Times New Roman" w:eastAsia="Calibri" w:hAnsi="Times New Roman" w:cs="Times New Roman"/>
          <w:b/>
          <w:spacing w:val="-5"/>
          <w:sz w:val="28"/>
          <w:szCs w:val="28"/>
        </w:rPr>
        <w:t xml:space="preserve"> </w:t>
      </w:r>
    </w:p>
    <w:p w:rsidR="003B31D8" w:rsidRPr="003B31D8" w:rsidRDefault="003B31D8" w:rsidP="003B31D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31D8" w:rsidRPr="003B31D8" w:rsidRDefault="003B31D8" w:rsidP="003B31D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B31D8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Pr="003B31D8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программу </w:t>
      </w:r>
      <w:r w:rsidRPr="003B31D8">
        <w:rPr>
          <w:rFonts w:ascii="Times New Roman" w:eastAsia="Times New Roman" w:hAnsi="Times New Roman" w:cs="Times New Roman"/>
          <w:spacing w:val="-1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земельного контроля на территории Ольгинского муниципального округа на 202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5</w:t>
      </w:r>
      <w:r w:rsidRPr="003B31D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год</w:t>
      </w:r>
      <w:r w:rsidRPr="003B31D8">
        <w:rPr>
          <w:rFonts w:ascii="Times New Roman" w:eastAsia="Times New Roman" w:hAnsi="Times New Roman" w:cs="Times New Roman"/>
          <w:sz w:val="28"/>
          <w:szCs w:val="28"/>
        </w:rPr>
        <w:t xml:space="preserve">, согласно </w:t>
      </w:r>
      <w:proofErr w:type="gramStart"/>
      <w:r w:rsidRPr="003B31D8">
        <w:rPr>
          <w:rFonts w:ascii="Times New Roman" w:eastAsia="Times New Roman" w:hAnsi="Times New Roman" w:cs="Times New Roman"/>
          <w:sz w:val="28"/>
          <w:szCs w:val="28"/>
        </w:rPr>
        <w:t>приложению</w:t>
      </w:r>
      <w:proofErr w:type="gramEnd"/>
      <w:r w:rsidRPr="003B31D8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3B31D8" w:rsidRPr="003B31D8" w:rsidRDefault="003B31D8" w:rsidP="003B31D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B31D8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вступает в силу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01.01.2025</w:t>
      </w:r>
      <w:r w:rsidRPr="003B31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31D8" w:rsidRPr="003B31D8" w:rsidRDefault="003B31D8" w:rsidP="003B31D8">
      <w:pPr>
        <w:tabs>
          <w:tab w:val="left" w:pos="1114"/>
          <w:tab w:val="left" w:pos="921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31D8"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постановления возложить на первого заместителя главы Ольгинского муниципального округа.</w:t>
      </w:r>
    </w:p>
    <w:p w:rsidR="003B31D8" w:rsidRPr="003B31D8" w:rsidRDefault="003B31D8" w:rsidP="003B31D8">
      <w:pPr>
        <w:tabs>
          <w:tab w:val="left" w:pos="1114"/>
          <w:tab w:val="left" w:pos="921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31D8" w:rsidRPr="003B31D8" w:rsidRDefault="003B31D8" w:rsidP="003B31D8">
      <w:pPr>
        <w:tabs>
          <w:tab w:val="left" w:pos="1114"/>
          <w:tab w:val="left" w:pos="921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31D8" w:rsidRPr="003B31D8" w:rsidRDefault="003B31D8" w:rsidP="003B31D8">
      <w:pPr>
        <w:tabs>
          <w:tab w:val="left" w:pos="1114"/>
          <w:tab w:val="left" w:pos="921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31D8" w:rsidRPr="003B31D8" w:rsidRDefault="003B31D8" w:rsidP="003B31D8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31D8">
        <w:rPr>
          <w:rFonts w:ascii="Times New Roman" w:eastAsia="Times New Roman" w:hAnsi="Times New Roman" w:cs="Times New Roman"/>
          <w:bCs/>
          <w:sz w:val="28"/>
          <w:szCs w:val="28"/>
        </w:rPr>
        <w:t>Глава Ольгинского муниципального округа-</w:t>
      </w:r>
    </w:p>
    <w:p w:rsidR="003B31D8" w:rsidRDefault="003B31D8" w:rsidP="003B31D8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31D8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администрации </w:t>
      </w:r>
    </w:p>
    <w:p w:rsidR="003B31D8" w:rsidRPr="003B31D8" w:rsidRDefault="003B31D8" w:rsidP="003B31D8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Ольгинского </w:t>
      </w:r>
      <w:r w:rsidRPr="003B31D8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округа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</w:t>
      </w:r>
      <w:r w:rsidRPr="003B31D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Е.Э. Ванникова</w:t>
      </w:r>
    </w:p>
    <w:p w:rsidR="003B31D8" w:rsidRPr="003B31D8" w:rsidRDefault="003B31D8" w:rsidP="003B31D8">
      <w:pPr>
        <w:tabs>
          <w:tab w:val="left" w:pos="6379"/>
          <w:tab w:val="left" w:pos="804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6"/>
        </w:rPr>
      </w:pPr>
    </w:p>
    <w:p w:rsidR="003B31D8" w:rsidRPr="003B31D8" w:rsidRDefault="003B31D8" w:rsidP="003B31D8">
      <w:pPr>
        <w:tabs>
          <w:tab w:val="left" w:pos="6379"/>
          <w:tab w:val="left" w:pos="804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6"/>
        </w:rPr>
      </w:pPr>
    </w:p>
    <w:tbl>
      <w:tblPr>
        <w:tblpPr w:leftFromText="180" w:rightFromText="180" w:vertAnchor="text" w:horzAnchor="margin" w:tblpY="-80"/>
        <w:tblW w:w="0" w:type="auto"/>
        <w:tblLook w:val="04A0" w:firstRow="1" w:lastRow="0" w:firstColumn="1" w:lastColumn="0" w:noHBand="0" w:noVBand="1"/>
      </w:tblPr>
      <w:tblGrid>
        <w:gridCol w:w="4608"/>
        <w:gridCol w:w="4747"/>
      </w:tblGrid>
      <w:tr w:rsidR="003B31D8" w:rsidRPr="003B31D8" w:rsidTr="00831B86">
        <w:tc>
          <w:tcPr>
            <w:tcW w:w="4678" w:type="dxa"/>
            <w:shd w:val="clear" w:color="auto" w:fill="auto"/>
          </w:tcPr>
          <w:p w:rsidR="003B31D8" w:rsidRPr="003B31D8" w:rsidRDefault="003B31D8" w:rsidP="003B31D8">
            <w:pPr>
              <w:tabs>
                <w:tab w:val="left" w:pos="6379"/>
                <w:tab w:val="left" w:pos="804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3B31D8" w:rsidRPr="003B31D8" w:rsidRDefault="003B31D8" w:rsidP="003B31D8">
            <w:pPr>
              <w:tabs>
                <w:tab w:val="left" w:pos="6379"/>
                <w:tab w:val="left" w:pos="804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9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31D8" w:rsidRPr="003B31D8" w:rsidRDefault="003B31D8" w:rsidP="003B31D8">
            <w:pPr>
              <w:tabs>
                <w:tab w:val="left" w:pos="6379"/>
                <w:tab w:val="left" w:pos="804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9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31D8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УТВЕРЖДЕНА</w:t>
            </w:r>
          </w:p>
          <w:p w:rsidR="003B31D8" w:rsidRPr="003B31D8" w:rsidRDefault="003B31D8" w:rsidP="003B31D8">
            <w:pPr>
              <w:tabs>
                <w:tab w:val="left" w:pos="804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9" w:firstLine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31D8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 администрации Ольгинского муниципального округа</w:t>
            </w:r>
          </w:p>
          <w:p w:rsidR="003B31D8" w:rsidRPr="000964C7" w:rsidRDefault="003B31D8" w:rsidP="003B31D8">
            <w:pPr>
              <w:tabs>
                <w:tab w:val="left" w:pos="804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9" w:hanging="25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bookmarkStart w:id="0" w:name="_GoBack"/>
            <w:r w:rsidRPr="000964C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от</w:t>
            </w:r>
            <w:r w:rsidR="000964C7" w:rsidRPr="000964C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 w:rsidR="000964C7" w:rsidRPr="000964C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07.10.2024 </w:t>
            </w:r>
            <w:r w:rsidRPr="000964C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№</w:t>
            </w:r>
            <w:proofErr w:type="gramEnd"/>
            <w:r w:rsidR="000964C7" w:rsidRPr="000964C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 702</w:t>
            </w:r>
          </w:p>
          <w:bookmarkEnd w:id="0"/>
          <w:p w:rsidR="003B31D8" w:rsidRPr="003B31D8" w:rsidRDefault="003B31D8" w:rsidP="003B31D8">
            <w:pPr>
              <w:tabs>
                <w:tab w:val="left" w:pos="6379"/>
                <w:tab w:val="left" w:pos="804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B31D8" w:rsidRPr="003B31D8" w:rsidRDefault="003B31D8" w:rsidP="003B31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31D8" w:rsidRPr="003B31D8" w:rsidRDefault="003B31D8" w:rsidP="003B31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31D8">
        <w:rPr>
          <w:rFonts w:ascii="Times New Roman" w:eastAsia="Times New Roman" w:hAnsi="Times New Roman" w:cs="Times New Roman"/>
          <w:b/>
          <w:sz w:val="24"/>
          <w:szCs w:val="24"/>
        </w:rPr>
        <w:t>ПРОГРАММА</w:t>
      </w:r>
    </w:p>
    <w:p w:rsidR="003B31D8" w:rsidRPr="003B31D8" w:rsidRDefault="003B31D8" w:rsidP="003B31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3B31D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профилактики рисков причинения вреда (ущерба) охраняемым законом ценностям </w:t>
      </w:r>
    </w:p>
    <w:p w:rsidR="003B31D8" w:rsidRPr="003B31D8" w:rsidRDefault="003B31D8" w:rsidP="003B31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3B31D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при осуществлении муниципального земельного контроля на территории </w:t>
      </w:r>
    </w:p>
    <w:p w:rsidR="003B31D8" w:rsidRPr="003B31D8" w:rsidRDefault="003B31D8" w:rsidP="003B31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3B31D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Ольгинско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го муниципального округа на 2025</w:t>
      </w:r>
      <w:r w:rsidRPr="003B31D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год</w:t>
      </w:r>
    </w:p>
    <w:p w:rsidR="003B31D8" w:rsidRPr="003B31D8" w:rsidRDefault="003B31D8" w:rsidP="003B31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31D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(далее – Программа профилактики)</w:t>
      </w:r>
    </w:p>
    <w:p w:rsidR="003B31D8" w:rsidRPr="003B31D8" w:rsidRDefault="003B31D8" w:rsidP="003B31D8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3B31D8" w:rsidRPr="003B31D8" w:rsidRDefault="003B31D8" w:rsidP="003B31D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31D8">
        <w:rPr>
          <w:rFonts w:ascii="Times New Roman" w:eastAsia="Times New Roman" w:hAnsi="Times New Roman" w:cs="Times New Roman"/>
          <w:sz w:val="24"/>
          <w:szCs w:val="24"/>
        </w:rPr>
        <w:t>Настоящая Программа профилактики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юридических лиц, индивидуальных предпринимателей и граждан (далее – субъекты проверок), повышение информированности о способах их соблюдения на территории Ольгинского муниципального округа.</w:t>
      </w:r>
    </w:p>
    <w:p w:rsidR="003B31D8" w:rsidRPr="003B31D8" w:rsidRDefault="003B31D8" w:rsidP="003B31D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31D8">
        <w:rPr>
          <w:rFonts w:ascii="Times New Roman" w:eastAsia="Times New Roman" w:hAnsi="Times New Roman" w:cs="Times New Roman"/>
          <w:sz w:val="24"/>
          <w:szCs w:val="24"/>
        </w:rPr>
        <w:t>Настоящая Программа разработана и подлежит исполнению отделом архитектуры и земельных отношений управления жилищно-коммунального хозяйства, имущественных отношений, градостроительства и экономического развития администрации Ольгинского муниципального округа (далее – контрольный орган).</w:t>
      </w:r>
    </w:p>
    <w:p w:rsidR="003B31D8" w:rsidRPr="003B31D8" w:rsidRDefault="003B31D8" w:rsidP="003B31D8">
      <w:pPr>
        <w:shd w:val="clear" w:color="auto" w:fill="FFFFFF"/>
        <w:overflowPunct w:val="0"/>
        <w:autoSpaceDN w:val="0"/>
        <w:adjustRightInd w:val="0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31D8" w:rsidRPr="003B31D8" w:rsidRDefault="003B31D8" w:rsidP="003B31D8">
      <w:pPr>
        <w:shd w:val="clear" w:color="auto" w:fill="FFFFFF"/>
        <w:overflowPunct w:val="0"/>
        <w:autoSpaceDN w:val="0"/>
        <w:adjustRightInd w:val="0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31D8">
        <w:rPr>
          <w:rFonts w:ascii="Times New Roman" w:eastAsia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3B31D8" w:rsidRPr="003B31D8" w:rsidRDefault="003B31D8" w:rsidP="003B31D8">
      <w:pPr>
        <w:shd w:val="clear" w:color="auto" w:fill="FFFFFF"/>
        <w:overflowPunct w:val="0"/>
        <w:autoSpaceDN w:val="0"/>
        <w:adjustRightInd w:val="0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3B31D8" w:rsidRPr="003B31D8" w:rsidRDefault="003B31D8" w:rsidP="003B31D8">
      <w:pPr>
        <w:shd w:val="clear" w:color="auto" w:fill="FFFFFF"/>
        <w:overflowPunct w:val="0"/>
        <w:autoSpaceDN w:val="0"/>
        <w:adjustRightInd w:val="0"/>
        <w:spacing w:after="0" w:line="24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3B31D8">
        <w:rPr>
          <w:rFonts w:ascii="Times New Roman" w:eastAsia="Times New Roman" w:hAnsi="Times New Roman" w:cs="Times New Roman"/>
          <w:spacing w:val="1"/>
          <w:sz w:val="24"/>
          <w:szCs w:val="24"/>
        </w:rPr>
        <w:t>1.1. Вид муниципального контроля: муниципальный земельный контроль на территории Ольгинского муниципального округа.</w:t>
      </w:r>
    </w:p>
    <w:p w:rsidR="003B31D8" w:rsidRPr="003B31D8" w:rsidRDefault="003B31D8" w:rsidP="003B31D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B31D8">
        <w:rPr>
          <w:rFonts w:ascii="Times New Roman" w:eastAsia="Calibri" w:hAnsi="Times New Roman" w:cs="Times New Roman"/>
          <w:sz w:val="24"/>
          <w:szCs w:val="24"/>
          <w:lang w:eastAsia="en-US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3B31D8" w:rsidRPr="003B31D8" w:rsidRDefault="003B31D8" w:rsidP="003B31D8">
      <w:pPr>
        <w:shd w:val="clear" w:color="auto" w:fill="FFFFFF"/>
        <w:overflowPunct w:val="0"/>
        <w:autoSpaceDN w:val="0"/>
        <w:adjustRightInd w:val="0"/>
        <w:spacing w:after="0" w:line="24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3B31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1.2. За истекший период 202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4</w:t>
      </w:r>
      <w:r w:rsidRPr="003B31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года на территории Ольгинского муниципального округа в отношении юридических лиц в рамках муниципального земельного контроля проведена одна плановая проверка.</w:t>
      </w:r>
    </w:p>
    <w:p w:rsidR="003B31D8" w:rsidRPr="003B31D8" w:rsidRDefault="003B31D8" w:rsidP="003B31D8">
      <w:pPr>
        <w:shd w:val="clear" w:color="auto" w:fill="FFFFFF"/>
        <w:overflowPunct w:val="0"/>
        <w:autoSpaceDN w:val="0"/>
        <w:adjustRightInd w:val="0"/>
        <w:spacing w:after="0" w:line="24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3B31D8">
        <w:rPr>
          <w:rFonts w:ascii="Times New Roman" w:eastAsia="Times New Roman" w:hAnsi="Times New Roman" w:cs="Times New Roman"/>
          <w:spacing w:val="1"/>
          <w:sz w:val="24"/>
          <w:szCs w:val="24"/>
        </w:rPr>
        <w:t>1.3. В рамках профилактики рисков причинения вреда (ущерба) охраняемым законом ценностям контрольным органом в 202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4</w:t>
      </w:r>
      <w:r w:rsidRPr="003B31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году осуществляются следующие мероприятия:</w:t>
      </w:r>
    </w:p>
    <w:p w:rsidR="003B31D8" w:rsidRPr="003B31D8" w:rsidRDefault="003B31D8" w:rsidP="003B31D8">
      <w:pPr>
        <w:shd w:val="clear" w:color="auto" w:fill="FFFFFF"/>
        <w:overflowPunct w:val="0"/>
        <w:autoSpaceDN w:val="0"/>
        <w:adjustRightInd w:val="0"/>
        <w:spacing w:after="0" w:line="24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3B31D8">
        <w:rPr>
          <w:rFonts w:ascii="Times New Roman" w:eastAsia="Times New Roman" w:hAnsi="Times New Roman" w:cs="Times New Roman"/>
          <w:sz w:val="24"/>
          <w:szCs w:val="24"/>
        </w:rPr>
        <w:t>- на официальном сайте администрации Ольгинского муниципального округа в сети «Интернет» размещались перечни нормативных правовых актов или их отдельных частей, содержащие обязательные требования, оценка соблюдения которых является предметом муниципального земельного контроля, а также тексты, соответствующих нормативных правовых актов</w:t>
      </w:r>
    </w:p>
    <w:p w:rsidR="003B31D8" w:rsidRPr="003B31D8" w:rsidRDefault="003B31D8" w:rsidP="003B31D8">
      <w:pPr>
        <w:shd w:val="clear" w:color="auto" w:fill="FFFFFF"/>
        <w:overflowPunct w:val="0"/>
        <w:autoSpaceDN w:val="0"/>
        <w:adjustRightInd w:val="0"/>
        <w:spacing w:after="0" w:line="24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3B31D8">
        <w:rPr>
          <w:rFonts w:ascii="Times New Roman" w:eastAsia="Times New Roman" w:hAnsi="Times New Roman" w:cs="Times New Roman"/>
          <w:spacing w:val="1"/>
          <w:sz w:val="24"/>
          <w:szCs w:val="24"/>
        </w:rPr>
        <w:t>- юридические лица, индивидуальные предприниматели информировались по вопросам соблюдения обязательных требований, проводились семинары и конференции, разъяснительные работы в средствах массовой информации и иными способами;</w:t>
      </w:r>
    </w:p>
    <w:p w:rsidR="003B31D8" w:rsidRPr="003B31D8" w:rsidRDefault="003B31D8" w:rsidP="003B31D8">
      <w:pPr>
        <w:shd w:val="clear" w:color="auto" w:fill="FFFFFF"/>
        <w:overflowPunct w:val="0"/>
        <w:autoSpaceDN w:val="0"/>
        <w:adjustRightInd w:val="0"/>
        <w:spacing w:after="0" w:line="24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3B31D8"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В рамках проведения методической работы с юридическими лицами проводились устные разъяснения положений законодательства и беседы, в том числе на проводимых совещаниях, направленные на предотвращение нарушений.</w:t>
      </w:r>
    </w:p>
    <w:p w:rsidR="003B31D8" w:rsidRPr="003B31D8" w:rsidRDefault="003B31D8" w:rsidP="003B31D8">
      <w:pPr>
        <w:shd w:val="clear" w:color="auto" w:fill="FFFFFF"/>
        <w:overflowPunct w:val="0"/>
        <w:autoSpaceDN w:val="0"/>
        <w:adjustRightInd w:val="0"/>
        <w:spacing w:after="0" w:line="24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3B31D8" w:rsidRPr="003B31D8" w:rsidRDefault="003B31D8" w:rsidP="003B31D8">
      <w:pPr>
        <w:shd w:val="clear" w:color="auto" w:fill="FFFFFF"/>
        <w:overflowPunct w:val="0"/>
        <w:autoSpaceDN w:val="0"/>
        <w:adjustRightInd w:val="0"/>
        <w:spacing w:after="0" w:line="242" w:lineRule="atLeast"/>
        <w:ind w:firstLine="2127"/>
        <w:jc w:val="both"/>
        <w:textAlignment w:val="baseline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3B31D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2. Цели и задачи реализации Программы профилактики</w:t>
      </w:r>
    </w:p>
    <w:p w:rsidR="003B31D8" w:rsidRPr="003B31D8" w:rsidRDefault="003B31D8" w:rsidP="003B31D8">
      <w:pPr>
        <w:shd w:val="clear" w:color="auto" w:fill="FFFFFF"/>
        <w:overflowPunct w:val="0"/>
        <w:autoSpaceDN w:val="0"/>
        <w:adjustRightInd w:val="0"/>
        <w:spacing w:after="0" w:line="24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3B31D8" w:rsidRPr="003B31D8" w:rsidRDefault="003B31D8" w:rsidP="003B31D8">
      <w:pPr>
        <w:overflowPunct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31D8">
        <w:rPr>
          <w:rFonts w:ascii="Times New Roman" w:eastAsia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3B31D8" w:rsidRPr="003B31D8" w:rsidRDefault="003B31D8" w:rsidP="003B31D8">
      <w:pPr>
        <w:overflowPunct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31D8">
        <w:rPr>
          <w:rFonts w:ascii="Times New Roman" w:eastAsia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субъектами проверок; </w:t>
      </w:r>
    </w:p>
    <w:p w:rsidR="003B31D8" w:rsidRPr="003B31D8" w:rsidRDefault="003B31D8" w:rsidP="003B31D8">
      <w:pPr>
        <w:overflowPunct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31D8">
        <w:rPr>
          <w:rFonts w:ascii="Times New Roman" w:eastAsia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B31D8" w:rsidRPr="003B31D8" w:rsidRDefault="003B31D8" w:rsidP="003B31D8">
      <w:pPr>
        <w:overflowPunct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31D8">
        <w:rPr>
          <w:rFonts w:ascii="Times New Roman" w:eastAsia="Times New Roman" w:hAnsi="Times New Roman" w:cs="Times New Roman"/>
          <w:sz w:val="24"/>
          <w:szCs w:val="24"/>
        </w:rPr>
        <w:t>3) создание условий для доведения обязательных требований до субъектов проверок, повышение информированности о способах их соблюдения;</w:t>
      </w:r>
    </w:p>
    <w:p w:rsidR="003B31D8" w:rsidRPr="003B31D8" w:rsidRDefault="003B31D8" w:rsidP="003B31D8">
      <w:pPr>
        <w:overflowPunct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31D8">
        <w:rPr>
          <w:rFonts w:ascii="Times New Roman" w:eastAsia="Times New Roman" w:hAnsi="Times New Roman" w:cs="Times New Roman"/>
          <w:sz w:val="24"/>
          <w:szCs w:val="24"/>
        </w:rPr>
        <w:t>4) предупреждение нарушений субъектами проверок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B31D8" w:rsidRPr="003B31D8" w:rsidRDefault="003B31D8" w:rsidP="003B31D8">
      <w:pPr>
        <w:overflowPunct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31D8">
        <w:rPr>
          <w:rFonts w:ascii="Times New Roman" w:eastAsia="Times New Roman" w:hAnsi="Times New Roman" w:cs="Times New Roman"/>
          <w:sz w:val="24"/>
          <w:szCs w:val="24"/>
        </w:rPr>
        <w:t>5) снижение административной нагрузки на субъекты проверок;</w:t>
      </w:r>
    </w:p>
    <w:p w:rsidR="003B31D8" w:rsidRPr="003B31D8" w:rsidRDefault="003B31D8" w:rsidP="003B31D8">
      <w:pPr>
        <w:overflowPunct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31D8">
        <w:rPr>
          <w:rFonts w:ascii="Times New Roman" w:eastAsia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3B31D8" w:rsidRPr="003B31D8" w:rsidRDefault="003B31D8" w:rsidP="003B31D8">
      <w:pPr>
        <w:overflowPunct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31D8">
        <w:rPr>
          <w:rFonts w:ascii="Times New Roman" w:eastAsia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3B31D8" w:rsidRPr="003B31D8" w:rsidRDefault="003B31D8" w:rsidP="003B31D8">
      <w:pPr>
        <w:overflowPunct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31D8">
        <w:rPr>
          <w:rFonts w:ascii="Times New Roman" w:eastAsia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3B31D8" w:rsidRPr="003B31D8" w:rsidRDefault="003B31D8" w:rsidP="003B31D8">
      <w:pPr>
        <w:overflowPunct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31D8">
        <w:rPr>
          <w:rFonts w:ascii="Times New Roman" w:eastAsia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B31D8" w:rsidRPr="003B31D8" w:rsidRDefault="003B31D8" w:rsidP="003B31D8">
      <w:pPr>
        <w:shd w:val="clear" w:color="auto" w:fill="FFFFFF"/>
        <w:overflowPunct w:val="0"/>
        <w:autoSpaceDN w:val="0"/>
        <w:adjustRightInd w:val="0"/>
        <w:spacing w:after="0" w:line="24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3B31D8">
        <w:rPr>
          <w:rFonts w:ascii="Times New Roman" w:eastAsia="Times New Roman" w:hAnsi="Times New Roman" w:cs="Times New Roman"/>
          <w:sz w:val="24"/>
          <w:szCs w:val="24"/>
        </w:rPr>
        <w:t>3) повышение правосознания и правовой культуры субъектов проверок.</w:t>
      </w:r>
    </w:p>
    <w:p w:rsidR="003B31D8" w:rsidRPr="003B31D8" w:rsidRDefault="003B31D8" w:rsidP="003B31D8">
      <w:pPr>
        <w:shd w:val="clear" w:color="auto" w:fill="FFFFFF"/>
        <w:overflowPunct w:val="0"/>
        <w:autoSpaceDN w:val="0"/>
        <w:adjustRightInd w:val="0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3B31D8" w:rsidRPr="003B31D8" w:rsidRDefault="003B31D8" w:rsidP="003B31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31D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3. </w:t>
      </w:r>
      <w:r w:rsidRPr="003B31D8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профилактических мероприятий, </w:t>
      </w:r>
    </w:p>
    <w:p w:rsidR="003B31D8" w:rsidRPr="003B31D8" w:rsidRDefault="003B31D8" w:rsidP="003B31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31D8">
        <w:rPr>
          <w:rFonts w:ascii="Times New Roman" w:eastAsia="Times New Roman" w:hAnsi="Times New Roman" w:cs="Times New Roman"/>
          <w:b/>
          <w:sz w:val="24"/>
          <w:szCs w:val="24"/>
        </w:rPr>
        <w:t>сроки (периодичность) их проведения</w:t>
      </w:r>
    </w:p>
    <w:p w:rsidR="003B31D8" w:rsidRPr="003B31D8" w:rsidRDefault="003B31D8" w:rsidP="003B31D8">
      <w:pPr>
        <w:shd w:val="clear" w:color="auto" w:fill="FFFFFF"/>
        <w:overflowPunct w:val="0"/>
        <w:autoSpaceDN w:val="0"/>
        <w:adjustRightInd w:val="0"/>
        <w:spacing w:after="0" w:line="242" w:lineRule="atLeast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4524"/>
        <w:gridCol w:w="1876"/>
        <w:gridCol w:w="2651"/>
      </w:tblGrid>
      <w:tr w:rsidR="003B31D8" w:rsidRPr="003B31D8" w:rsidTr="00831B86">
        <w:tc>
          <w:tcPr>
            <w:tcW w:w="696" w:type="dxa"/>
            <w:vAlign w:val="center"/>
          </w:tcPr>
          <w:p w:rsidR="003B31D8" w:rsidRPr="003B31D8" w:rsidRDefault="003B31D8" w:rsidP="003B31D8">
            <w:pPr>
              <w:overflowPunct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31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24" w:type="dxa"/>
            <w:vAlign w:val="center"/>
          </w:tcPr>
          <w:p w:rsidR="003B31D8" w:rsidRPr="003B31D8" w:rsidRDefault="003B31D8" w:rsidP="003B31D8">
            <w:pPr>
              <w:overflowPunct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31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3B31D8" w:rsidRPr="003B31D8" w:rsidRDefault="003B31D8" w:rsidP="003B31D8">
            <w:pPr>
              <w:overflowPunct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31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76" w:type="dxa"/>
            <w:vAlign w:val="center"/>
          </w:tcPr>
          <w:p w:rsidR="003B31D8" w:rsidRPr="003B31D8" w:rsidRDefault="003B31D8" w:rsidP="003B31D8">
            <w:pPr>
              <w:overflowPunct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31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651" w:type="dxa"/>
            <w:vAlign w:val="center"/>
          </w:tcPr>
          <w:p w:rsidR="003B31D8" w:rsidRPr="003B31D8" w:rsidRDefault="003B31D8" w:rsidP="003B31D8">
            <w:pPr>
              <w:overflowPunct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31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3B31D8" w:rsidRPr="003B31D8" w:rsidTr="00831B86">
        <w:tc>
          <w:tcPr>
            <w:tcW w:w="696" w:type="dxa"/>
          </w:tcPr>
          <w:p w:rsidR="003B31D8" w:rsidRPr="003B31D8" w:rsidRDefault="003B31D8" w:rsidP="003B31D8">
            <w:pPr>
              <w:overflowPunct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31D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24" w:type="dxa"/>
          </w:tcPr>
          <w:p w:rsidR="003B31D8" w:rsidRPr="003B31D8" w:rsidRDefault="003B31D8" w:rsidP="003B31D8">
            <w:pPr>
              <w:overflowPunct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31D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876" w:type="dxa"/>
          </w:tcPr>
          <w:p w:rsidR="003B31D8" w:rsidRPr="003B31D8" w:rsidRDefault="003B31D8" w:rsidP="003B31D8">
            <w:pPr>
              <w:overflowPunct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31D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651" w:type="dxa"/>
          </w:tcPr>
          <w:p w:rsidR="003B31D8" w:rsidRPr="003B31D8" w:rsidRDefault="003B31D8" w:rsidP="003B31D8">
            <w:pPr>
              <w:overflowPunct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31D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3B31D8" w:rsidRPr="003B31D8" w:rsidTr="00831B86">
        <w:tc>
          <w:tcPr>
            <w:tcW w:w="9747" w:type="dxa"/>
            <w:gridSpan w:val="4"/>
          </w:tcPr>
          <w:p w:rsidR="003B31D8" w:rsidRPr="003B31D8" w:rsidRDefault="003B31D8" w:rsidP="003B31D8">
            <w:pPr>
              <w:overflowPunct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1D8">
              <w:rPr>
                <w:rFonts w:ascii="Times New Roman" w:eastAsia="Times New Roman" w:hAnsi="Times New Roman" w:cs="Times New Roman"/>
                <w:sz w:val="24"/>
                <w:szCs w:val="24"/>
              </w:rPr>
              <w:t>1. Информирование</w:t>
            </w:r>
          </w:p>
        </w:tc>
      </w:tr>
      <w:tr w:rsidR="003B31D8" w:rsidRPr="003B31D8" w:rsidTr="00831B86">
        <w:tc>
          <w:tcPr>
            <w:tcW w:w="696" w:type="dxa"/>
          </w:tcPr>
          <w:p w:rsidR="003B31D8" w:rsidRPr="003B31D8" w:rsidRDefault="003B31D8" w:rsidP="003B31D8">
            <w:pPr>
              <w:overflowPunct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1D8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24" w:type="dxa"/>
          </w:tcPr>
          <w:p w:rsidR="003B31D8" w:rsidRPr="003B31D8" w:rsidRDefault="003B31D8" w:rsidP="003B31D8">
            <w:pPr>
              <w:overflowPunct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1D8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следующих сведений на официальном сайте администрации Ольгинского муниципального округа в сети «Интернет»:</w:t>
            </w:r>
          </w:p>
        </w:tc>
        <w:tc>
          <w:tcPr>
            <w:tcW w:w="1876" w:type="dxa"/>
            <w:vMerge w:val="restart"/>
          </w:tcPr>
          <w:p w:rsidR="003B31D8" w:rsidRPr="003B31D8" w:rsidRDefault="003B31D8" w:rsidP="003B31D8">
            <w:pPr>
              <w:overflowPunct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1D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  <w:p w:rsidR="003B31D8" w:rsidRPr="003B31D8" w:rsidRDefault="003B31D8" w:rsidP="003B31D8">
            <w:pPr>
              <w:overflowPunct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51" w:type="dxa"/>
            <w:vMerge w:val="restart"/>
          </w:tcPr>
          <w:p w:rsidR="003B31D8" w:rsidRPr="003B31D8" w:rsidRDefault="003B31D8" w:rsidP="003B31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1D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орган</w:t>
            </w:r>
          </w:p>
        </w:tc>
      </w:tr>
      <w:tr w:rsidR="003B31D8" w:rsidRPr="003B31D8" w:rsidTr="00831B86">
        <w:tc>
          <w:tcPr>
            <w:tcW w:w="696" w:type="dxa"/>
          </w:tcPr>
          <w:p w:rsidR="003B31D8" w:rsidRPr="003B31D8" w:rsidRDefault="003B31D8" w:rsidP="003B31D8">
            <w:pPr>
              <w:overflowPunct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1D8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524" w:type="dxa"/>
            <w:tcBorders>
              <w:bottom w:val="single" w:sz="4" w:space="0" w:color="auto"/>
            </w:tcBorders>
          </w:tcPr>
          <w:p w:rsidR="003B31D8" w:rsidRPr="003B31D8" w:rsidRDefault="003B31D8" w:rsidP="003B31D8">
            <w:pPr>
              <w:overflowPunct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1D8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тексты нормативных правовых актов, регулирующих осуществление муниципального земельного контроля</w:t>
            </w:r>
          </w:p>
        </w:tc>
        <w:tc>
          <w:tcPr>
            <w:tcW w:w="1876" w:type="dxa"/>
            <w:vMerge/>
          </w:tcPr>
          <w:p w:rsidR="003B31D8" w:rsidRPr="003B31D8" w:rsidRDefault="003B31D8" w:rsidP="003B31D8">
            <w:pPr>
              <w:overflowPunct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51" w:type="dxa"/>
            <w:vMerge/>
          </w:tcPr>
          <w:p w:rsidR="003B31D8" w:rsidRPr="003B31D8" w:rsidRDefault="003B31D8" w:rsidP="003B31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31D8" w:rsidRPr="003B31D8" w:rsidTr="00831B86">
        <w:tc>
          <w:tcPr>
            <w:tcW w:w="696" w:type="dxa"/>
          </w:tcPr>
          <w:p w:rsidR="003B31D8" w:rsidRPr="003B31D8" w:rsidRDefault="003B31D8" w:rsidP="003B31D8">
            <w:pPr>
              <w:overflowPunct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1D8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524" w:type="dxa"/>
          </w:tcPr>
          <w:p w:rsidR="003B31D8" w:rsidRPr="003B31D8" w:rsidRDefault="003B31D8" w:rsidP="003B31D8">
            <w:pPr>
              <w:overflowPunct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1D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</w:t>
            </w:r>
          </w:p>
        </w:tc>
        <w:tc>
          <w:tcPr>
            <w:tcW w:w="1876" w:type="dxa"/>
            <w:vMerge/>
          </w:tcPr>
          <w:p w:rsidR="003B31D8" w:rsidRPr="003B31D8" w:rsidRDefault="003B31D8" w:rsidP="003B31D8">
            <w:pPr>
              <w:overflowPunct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51" w:type="dxa"/>
            <w:vMerge/>
          </w:tcPr>
          <w:p w:rsidR="003B31D8" w:rsidRPr="003B31D8" w:rsidRDefault="003B31D8" w:rsidP="003B31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31D8" w:rsidRPr="003B31D8" w:rsidTr="00831B86">
        <w:tc>
          <w:tcPr>
            <w:tcW w:w="696" w:type="dxa"/>
          </w:tcPr>
          <w:p w:rsidR="003B31D8" w:rsidRPr="003B31D8" w:rsidRDefault="003B31D8" w:rsidP="003B31D8">
            <w:pPr>
              <w:overflowPunct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1D8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524" w:type="dxa"/>
          </w:tcPr>
          <w:p w:rsidR="003B31D8" w:rsidRPr="003B31D8" w:rsidRDefault="003B31D8" w:rsidP="003B31D8">
            <w:pPr>
              <w:overflowPunct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земельного контроля, а также информацию о мерах ответственности, </w:t>
            </w:r>
            <w:r w:rsidRPr="003B31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применяемых при нарушении обязательных требований, с текстами в действующей редакции</w:t>
            </w:r>
          </w:p>
        </w:tc>
        <w:tc>
          <w:tcPr>
            <w:tcW w:w="1876" w:type="dxa"/>
            <w:vMerge/>
          </w:tcPr>
          <w:p w:rsidR="003B31D8" w:rsidRPr="003B31D8" w:rsidRDefault="003B31D8" w:rsidP="003B31D8">
            <w:pPr>
              <w:overflowPunct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51" w:type="dxa"/>
            <w:vMerge/>
          </w:tcPr>
          <w:p w:rsidR="003B31D8" w:rsidRPr="003B31D8" w:rsidRDefault="003B31D8" w:rsidP="003B31D8">
            <w:pPr>
              <w:overflowPunct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31D8" w:rsidRPr="003B31D8" w:rsidTr="00831B86">
        <w:tc>
          <w:tcPr>
            <w:tcW w:w="696" w:type="dxa"/>
          </w:tcPr>
          <w:p w:rsidR="003B31D8" w:rsidRPr="003B31D8" w:rsidRDefault="003B31D8" w:rsidP="003B31D8">
            <w:pPr>
              <w:overflowPunct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1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524" w:type="dxa"/>
          </w:tcPr>
          <w:p w:rsidR="003B31D8" w:rsidRPr="003B31D8" w:rsidRDefault="003B31D8" w:rsidP="003B31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3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руководства по соблюдению обязательных требований, разработанные и утвержденные в соответствии с </w:t>
            </w:r>
            <w:r w:rsidRPr="003B31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Федеральным законом от 31.07.2020 года № 247-ФЗ «Об обязательных требованиях в Российской Федерации»</w:t>
            </w:r>
          </w:p>
        </w:tc>
        <w:tc>
          <w:tcPr>
            <w:tcW w:w="1876" w:type="dxa"/>
            <w:vMerge/>
          </w:tcPr>
          <w:p w:rsidR="003B31D8" w:rsidRPr="003B31D8" w:rsidRDefault="003B31D8" w:rsidP="003B31D8">
            <w:pPr>
              <w:overflowPunct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51" w:type="dxa"/>
            <w:vMerge/>
          </w:tcPr>
          <w:p w:rsidR="003B31D8" w:rsidRPr="003B31D8" w:rsidRDefault="003B31D8" w:rsidP="003B31D8">
            <w:pPr>
              <w:overflowPunct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31D8" w:rsidRPr="003B31D8" w:rsidTr="00831B86">
        <w:tc>
          <w:tcPr>
            <w:tcW w:w="696" w:type="dxa"/>
          </w:tcPr>
          <w:p w:rsidR="003B31D8" w:rsidRPr="003B31D8" w:rsidRDefault="003B31D8" w:rsidP="003B31D8">
            <w:pPr>
              <w:overflowPunct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1D8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524" w:type="dxa"/>
          </w:tcPr>
          <w:p w:rsidR="003B31D8" w:rsidRPr="003B31D8" w:rsidRDefault="003B31D8" w:rsidP="003B31D8">
            <w:pPr>
              <w:overflowPunct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1D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индикаторов риска нарушения обязательных требований, порядок отнесения объектов контроля к категориям риска</w:t>
            </w:r>
          </w:p>
        </w:tc>
        <w:tc>
          <w:tcPr>
            <w:tcW w:w="1876" w:type="dxa"/>
            <w:vMerge/>
          </w:tcPr>
          <w:p w:rsidR="003B31D8" w:rsidRPr="003B31D8" w:rsidRDefault="003B31D8" w:rsidP="003B31D8">
            <w:pPr>
              <w:overflowPunct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51" w:type="dxa"/>
            <w:vMerge/>
          </w:tcPr>
          <w:p w:rsidR="003B31D8" w:rsidRPr="003B31D8" w:rsidRDefault="003B31D8" w:rsidP="003B31D8">
            <w:pPr>
              <w:overflowPunct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31D8" w:rsidRPr="003B31D8" w:rsidTr="00831B86">
        <w:tc>
          <w:tcPr>
            <w:tcW w:w="696" w:type="dxa"/>
          </w:tcPr>
          <w:p w:rsidR="003B31D8" w:rsidRPr="003B31D8" w:rsidRDefault="003B31D8" w:rsidP="003B31D8">
            <w:pPr>
              <w:overflowPunct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1D8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524" w:type="dxa"/>
          </w:tcPr>
          <w:p w:rsidR="003B31D8" w:rsidRPr="003B31D8" w:rsidRDefault="003B31D8" w:rsidP="003B31D8">
            <w:pPr>
              <w:overflowPunct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1D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объектов контроля, учитываемых в рамках формирования ежегодного плана контрольных мероприятий, с указанием категории риска</w:t>
            </w:r>
          </w:p>
        </w:tc>
        <w:tc>
          <w:tcPr>
            <w:tcW w:w="1876" w:type="dxa"/>
            <w:vMerge/>
          </w:tcPr>
          <w:p w:rsidR="003B31D8" w:rsidRPr="003B31D8" w:rsidRDefault="003B31D8" w:rsidP="003B31D8">
            <w:pPr>
              <w:overflowPunct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51" w:type="dxa"/>
            <w:vMerge/>
          </w:tcPr>
          <w:p w:rsidR="003B31D8" w:rsidRPr="003B31D8" w:rsidRDefault="003B31D8" w:rsidP="003B31D8">
            <w:pPr>
              <w:overflowPunct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31D8" w:rsidRPr="003B31D8" w:rsidTr="00831B86">
        <w:tc>
          <w:tcPr>
            <w:tcW w:w="696" w:type="dxa"/>
          </w:tcPr>
          <w:p w:rsidR="003B31D8" w:rsidRPr="003B31D8" w:rsidRDefault="003B31D8" w:rsidP="003B31D8">
            <w:pPr>
              <w:overflowPunct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1D8"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524" w:type="dxa"/>
          </w:tcPr>
          <w:p w:rsidR="003B31D8" w:rsidRPr="003B31D8" w:rsidRDefault="003B31D8" w:rsidP="003B31D8">
            <w:pPr>
              <w:overflowPunct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1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профилактики рисков причинения вреда и план проведения плановых контрольных мероприятий (при проведении таких мероприятий)</w:t>
            </w:r>
          </w:p>
        </w:tc>
        <w:tc>
          <w:tcPr>
            <w:tcW w:w="1876" w:type="dxa"/>
            <w:vMerge/>
          </w:tcPr>
          <w:p w:rsidR="003B31D8" w:rsidRPr="003B31D8" w:rsidRDefault="003B31D8" w:rsidP="003B31D8">
            <w:pPr>
              <w:overflowPunct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51" w:type="dxa"/>
            <w:vMerge/>
          </w:tcPr>
          <w:p w:rsidR="003B31D8" w:rsidRPr="003B31D8" w:rsidRDefault="003B31D8" w:rsidP="003B31D8">
            <w:pPr>
              <w:overflowPunct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31D8" w:rsidRPr="003B31D8" w:rsidTr="00831B86">
        <w:tc>
          <w:tcPr>
            <w:tcW w:w="696" w:type="dxa"/>
          </w:tcPr>
          <w:p w:rsidR="003B31D8" w:rsidRPr="003B31D8" w:rsidRDefault="003B31D8" w:rsidP="003B31D8">
            <w:pPr>
              <w:overflowPunct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1D8">
              <w:rPr>
                <w:rFonts w:ascii="Times New Roman" w:eastAsia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4524" w:type="dxa"/>
          </w:tcPr>
          <w:p w:rsidR="003B31D8" w:rsidRPr="003B31D8" w:rsidRDefault="003B31D8" w:rsidP="003B31D8">
            <w:pPr>
              <w:overflowPunct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1D8">
              <w:rPr>
                <w:rFonts w:ascii="Times New Roman" w:eastAsia="Times New Roman" w:hAnsi="Times New Roman" w:cs="Times New Roman"/>
                <w:sz w:val="24"/>
                <w:szCs w:val="24"/>
              </w:rPr>
              <w:t>исчерпывающий перечень сведений, которые могут запрашиваться у субъекта проверки;</w:t>
            </w:r>
          </w:p>
        </w:tc>
        <w:tc>
          <w:tcPr>
            <w:tcW w:w="1876" w:type="dxa"/>
            <w:vMerge/>
          </w:tcPr>
          <w:p w:rsidR="003B31D8" w:rsidRPr="003B31D8" w:rsidRDefault="003B31D8" w:rsidP="003B31D8">
            <w:pPr>
              <w:overflowPunct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51" w:type="dxa"/>
            <w:vMerge/>
          </w:tcPr>
          <w:p w:rsidR="003B31D8" w:rsidRPr="003B31D8" w:rsidRDefault="003B31D8" w:rsidP="003B31D8">
            <w:pPr>
              <w:overflowPunct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31D8" w:rsidRPr="003B31D8" w:rsidTr="00831B86">
        <w:tc>
          <w:tcPr>
            <w:tcW w:w="696" w:type="dxa"/>
          </w:tcPr>
          <w:p w:rsidR="003B31D8" w:rsidRPr="003B31D8" w:rsidRDefault="003B31D8" w:rsidP="003B31D8">
            <w:pPr>
              <w:overflowPunct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1D8">
              <w:rPr>
                <w:rFonts w:ascii="Times New Roman" w:eastAsia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4524" w:type="dxa"/>
          </w:tcPr>
          <w:p w:rsidR="003B31D8" w:rsidRPr="003B31D8" w:rsidRDefault="003B31D8" w:rsidP="003B31D8">
            <w:pPr>
              <w:overflowPunct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1D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876" w:type="dxa"/>
            <w:vMerge/>
          </w:tcPr>
          <w:p w:rsidR="003B31D8" w:rsidRPr="003B31D8" w:rsidRDefault="003B31D8" w:rsidP="003B31D8">
            <w:pPr>
              <w:overflowPunct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51" w:type="dxa"/>
            <w:vMerge/>
          </w:tcPr>
          <w:p w:rsidR="003B31D8" w:rsidRPr="003B31D8" w:rsidRDefault="003B31D8" w:rsidP="003B31D8">
            <w:pPr>
              <w:overflowPunct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31D8" w:rsidRPr="003B31D8" w:rsidTr="00831B86">
        <w:tc>
          <w:tcPr>
            <w:tcW w:w="696" w:type="dxa"/>
          </w:tcPr>
          <w:p w:rsidR="003B31D8" w:rsidRPr="003B31D8" w:rsidRDefault="003B31D8" w:rsidP="003B31D8">
            <w:pPr>
              <w:overflowPunct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1D8">
              <w:rPr>
                <w:rFonts w:ascii="Times New Roman" w:eastAsia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4524" w:type="dxa"/>
          </w:tcPr>
          <w:p w:rsidR="003B31D8" w:rsidRPr="003B31D8" w:rsidRDefault="003B31D8" w:rsidP="003B31D8">
            <w:pPr>
              <w:overflowPunct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1D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применении мер стимулирования добросовестности субъектов проверок</w:t>
            </w:r>
          </w:p>
        </w:tc>
        <w:tc>
          <w:tcPr>
            <w:tcW w:w="1876" w:type="dxa"/>
            <w:vMerge/>
          </w:tcPr>
          <w:p w:rsidR="003B31D8" w:rsidRPr="003B31D8" w:rsidRDefault="003B31D8" w:rsidP="003B31D8">
            <w:pPr>
              <w:overflowPunct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51" w:type="dxa"/>
            <w:vMerge/>
          </w:tcPr>
          <w:p w:rsidR="003B31D8" w:rsidRPr="003B31D8" w:rsidRDefault="003B31D8" w:rsidP="003B31D8">
            <w:pPr>
              <w:overflowPunct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31D8" w:rsidRPr="003B31D8" w:rsidTr="00831B86">
        <w:tc>
          <w:tcPr>
            <w:tcW w:w="696" w:type="dxa"/>
          </w:tcPr>
          <w:p w:rsidR="003B31D8" w:rsidRPr="003B31D8" w:rsidRDefault="003B31D8" w:rsidP="003B31D8">
            <w:pPr>
              <w:overflowPunct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1D8">
              <w:rPr>
                <w:rFonts w:ascii="Times New Roman" w:eastAsia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4524" w:type="dxa"/>
          </w:tcPr>
          <w:p w:rsidR="003B31D8" w:rsidRPr="003B31D8" w:rsidRDefault="003B31D8" w:rsidP="003B31D8">
            <w:pPr>
              <w:overflowPunct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1D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порядке досудебного обжалования решений контрольного органа, действий (бездействия) его должностных лиц</w:t>
            </w:r>
          </w:p>
        </w:tc>
        <w:tc>
          <w:tcPr>
            <w:tcW w:w="1876" w:type="dxa"/>
            <w:vMerge/>
          </w:tcPr>
          <w:p w:rsidR="003B31D8" w:rsidRPr="003B31D8" w:rsidRDefault="003B31D8" w:rsidP="003B31D8">
            <w:pPr>
              <w:overflowPunct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51" w:type="dxa"/>
            <w:vMerge/>
          </w:tcPr>
          <w:p w:rsidR="003B31D8" w:rsidRPr="003B31D8" w:rsidRDefault="003B31D8" w:rsidP="003B31D8">
            <w:pPr>
              <w:overflowPunct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31D8" w:rsidRPr="003B31D8" w:rsidTr="00831B86">
        <w:tc>
          <w:tcPr>
            <w:tcW w:w="696" w:type="dxa"/>
          </w:tcPr>
          <w:p w:rsidR="003B31D8" w:rsidRPr="003B31D8" w:rsidRDefault="003B31D8" w:rsidP="003B31D8">
            <w:pPr>
              <w:overflowPunct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1D8">
              <w:rPr>
                <w:rFonts w:ascii="Times New Roman" w:eastAsia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4524" w:type="dxa"/>
          </w:tcPr>
          <w:p w:rsidR="003B31D8" w:rsidRPr="003B31D8" w:rsidRDefault="003B31D8" w:rsidP="003B31D8">
            <w:pPr>
              <w:overflowPunct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1D8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доклады, содержащие результаты обобщения правоприменительной практики</w:t>
            </w:r>
          </w:p>
        </w:tc>
        <w:tc>
          <w:tcPr>
            <w:tcW w:w="1876" w:type="dxa"/>
            <w:vMerge w:val="restart"/>
          </w:tcPr>
          <w:p w:rsidR="003B31D8" w:rsidRPr="003B31D8" w:rsidRDefault="003B31D8" w:rsidP="003B31D8">
            <w:pPr>
              <w:overflowPunct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31D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B3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51" w:type="dxa"/>
            <w:vMerge/>
          </w:tcPr>
          <w:p w:rsidR="003B31D8" w:rsidRPr="003B31D8" w:rsidRDefault="003B31D8" w:rsidP="003B31D8">
            <w:pPr>
              <w:overflowPunct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31D8" w:rsidRPr="003B31D8" w:rsidTr="00831B86">
        <w:tc>
          <w:tcPr>
            <w:tcW w:w="696" w:type="dxa"/>
          </w:tcPr>
          <w:p w:rsidR="003B31D8" w:rsidRPr="003B31D8" w:rsidRDefault="003B31D8" w:rsidP="003B31D8">
            <w:pPr>
              <w:overflowPunct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1D8">
              <w:rPr>
                <w:rFonts w:ascii="Times New Roman" w:eastAsia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4524" w:type="dxa"/>
          </w:tcPr>
          <w:p w:rsidR="003B31D8" w:rsidRPr="003B31D8" w:rsidRDefault="003B31D8" w:rsidP="003B31D8">
            <w:pPr>
              <w:overflowPunct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1D8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доклады о муниципальном земельном контроле</w:t>
            </w:r>
          </w:p>
        </w:tc>
        <w:tc>
          <w:tcPr>
            <w:tcW w:w="1876" w:type="dxa"/>
            <w:vMerge/>
          </w:tcPr>
          <w:p w:rsidR="003B31D8" w:rsidRPr="003B31D8" w:rsidRDefault="003B31D8" w:rsidP="003B31D8">
            <w:pPr>
              <w:overflowPunct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51" w:type="dxa"/>
            <w:vMerge/>
          </w:tcPr>
          <w:p w:rsidR="003B31D8" w:rsidRPr="003B31D8" w:rsidRDefault="003B31D8" w:rsidP="003B31D8">
            <w:pPr>
              <w:overflowPunct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31D8" w:rsidRPr="003B31D8" w:rsidTr="00831B86">
        <w:trPr>
          <w:trHeight w:val="64"/>
        </w:trPr>
        <w:tc>
          <w:tcPr>
            <w:tcW w:w="9747" w:type="dxa"/>
            <w:gridSpan w:val="4"/>
          </w:tcPr>
          <w:p w:rsidR="003B31D8" w:rsidRPr="003B31D8" w:rsidRDefault="003B31D8" w:rsidP="003B31D8">
            <w:pPr>
              <w:overflowPunct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3B3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Объявление предостережения</w:t>
            </w:r>
          </w:p>
        </w:tc>
      </w:tr>
      <w:tr w:rsidR="003B31D8" w:rsidRPr="003B31D8" w:rsidTr="00831B86">
        <w:trPr>
          <w:trHeight w:val="64"/>
        </w:trPr>
        <w:tc>
          <w:tcPr>
            <w:tcW w:w="696" w:type="dxa"/>
          </w:tcPr>
          <w:p w:rsidR="003B31D8" w:rsidRPr="003B31D8" w:rsidRDefault="003B31D8" w:rsidP="003B31D8">
            <w:pPr>
              <w:overflowPunct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1D8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24" w:type="dxa"/>
          </w:tcPr>
          <w:p w:rsidR="003B31D8" w:rsidRPr="003B31D8" w:rsidRDefault="003B31D8" w:rsidP="003B31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Объявление субъекту проверки предостережения о недопустимости нарушения обязательных требований.</w:t>
            </w:r>
          </w:p>
        </w:tc>
        <w:tc>
          <w:tcPr>
            <w:tcW w:w="1876" w:type="dxa"/>
          </w:tcPr>
          <w:p w:rsidR="003B31D8" w:rsidRPr="003B31D8" w:rsidRDefault="003B31D8" w:rsidP="003B31D8">
            <w:pPr>
              <w:overflowPunct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1D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651" w:type="dxa"/>
          </w:tcPr>
          <w:p w:rsidR="003B31D8" w:rsidRPr="003B31D8" w:rsidRDefault="003B31D8" w:rsidP="003B31D8">
            <w:pPr>
              <w:overflowPunct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1D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орган</w:t>
            </w:r>
          </w:p>
        </w:tc>
      </w:tr>
      <w:tr w:rsidR="003B31D8" w:rsidRPr="003B31D8" w:rsidTr="00831B86">
        <w:tc>
          <w:tcPr>
            <w:tcW w:w="9747" w:type="dxa"/>
            <w:gridSpan w:val="4"/>
          </w:tcPr>
          <w:p w:rsidR="003B31D8" w:rsidRPr="003B31D8" w:rsidRDefault="003B31D8" w:rsidP="003B31D8">
            <w:pPr>
              <w:overflowPunct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1D8">
              <w:rPr>
                <w:rFonts w:ascii="Times New Roman" w:eastAsia="Times New Roman" w:hAnsi="Times New Roman" w:cs="Times New Roman"/>
                <w:sz w:val="24"/>
                <w:szCs w:val="24"/>
              </w:rPr>
              <w:t>3. Консультирование</w:t>
            </w:r>
          </w:p>
        </w:tc>
      </w:tr>
      <w:tr w:rsidR="003B31D8" w:rsidRPr="003B31D8" w:rsidTr="00831B86">
        <w:tc>
          <w:tcPr>
            <w:tcW w:w="696" w:type="dxa"/>
          </w:tcPr>
          <w:p w:rsidR="003B31D8" w:rsidRPr="003B31D8" w:rsidRDefault="003B31D8" w:rsidP="003B31D8">
            <w:pPr>
              <w:overflowPunct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1D8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524" w:type="dxa"/>
          </w:tcPr>
          <w:p w:rsidR="003B31D8" w:rsidRPr="003B31D8" w:rsidRDefault="003B31D8" w:rsidP="003B31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 осуществляется по телефону, посредством видео-конференц-связи, на личном приеме, либо в ходе проведения профилактического или контрольного мероприятия по следующим вопросам:</w:t>
            </w:r>
          </w:p>
          <w:p w:rsidR="003B31D8" w:rsidRPr="003B31D8" w:rsidRDefault="003B31D8" w:rsidP="003B31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организация и осуществление муниципального земельного контроля;</w:t>
            </w:r>
          </w:p>
          <w:p w:rsidR="003B31D8" w:rsidRPr="003B31D8" w:rsidRDefault="003B31D8" w:rsidP="003B31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2) порядок осуществления контрольных мероприятий; </w:t>
            </w:r>
          </w:p>
          <w:p w:rsidR="003B31D8" w:rsidRPr="003B31D8" w:rsidRDefault="003B31D8" w:rsidP="003B31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порядок обжалования действий (бездействия) должностных лиц контрольного органа в части осуществления муниципального земельного контроля;</w:t>
            </w:r>
          </w:p>
          <w:p w:rsidR="003B31D8" w:rsidRPr="003B31D8" w:rsidRDefault="003B31D8" w:rsidP="003B31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муниципального земельного контроля.</w:t>
            </w:r>
          </w:p>
        </w:tc>
        <w:tc>
          <w:tcPr>
            <w:tcW w:w="1876" w:type="dxa"/>
          </w:tcPr>
          <w:p w:rsidR="003B31D8" w:rsidRPr="003B31D8" w:rsidRDefault="003B31D8" w:rsidP="003B31D8">
            <w:pPr>
              <w:overflowPunct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1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 (по мере необходимости)</w:t>
            </w:r>
          </w:p>
        </w:tc>
        <w:tc>
          <w:tcPr>
            <w:tcW w:w="2651" w:type="dxa"/>
          </w:tcPr>
          <w:p w:rsidR="003B31D8" w:rsidRPr="003B31D8" w:rsidRDefault="003B31D8" w:rsidP="003B31D8">
            <w:pPr>
              <w:overflowPunct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1D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орган</w:t>
            </w:r>
          </w:p>
        </w:tc>
      </w:tr>
      <w:tr w:rsidR="003B31D8" w:rsidRPr="003B31D8" w:rsidTr="00831B86">
        <w:tc>
          <w:tcPr>
            <w:tcW w:w="9747" w:type="dxa"/>
            <w:gridSpan w:val="4"/>
          </w:tcPr>
          <w:p w:rsidR="003B31D8" w:rsidRPr="003B31D8" w:rsidRDefault="003B31D8" w:rsidP="003B31D8">
            <w:pPr>
              <w:overflowPunct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1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 Профилактический визит</w:t>
            </w:r>
          </w:p>
        </w:tc>
      </w:tr>
      <w:tr w:rsidR="003B31D8" w:rsidRPr="003B31D8" w:rsidTr="00831B86">
        <w:tc>
          <w:tcPr>
            <w:tcW w:w="696" w:type="dxa"/>
          </w:tcPr>
          <w:p w:rsidR="003B31D8" w:rsidRPr="003B31D8" w:rsidRDefault="003B31D8" w:rsidP="003B31D8">
            <w:pPr>
              <w:overflowPunct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1D8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524" w:type="dxa"/>
          </w:tcPr>
          <w:p w:rsidR="003B31D8" w:rsidRPr="003B31D8" w:rsidRDefault="003B31D8" w:rsidP="003B31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Профилактическая беседа проводится по месту осуществления деятельности субъекта проверки либо путем использования видео-конференц-связи.</w:t>
            </w:r>
          </w:p>
        </w:tc>
        <w:tc>
          <w:tcPr>
            <w:tcW w:w="1876" w:type="dxa"/>
          </w:tcPr>
          <w:p w:rsidR="003B31D8" w:rsidRPr="003B31D8" w:rsidRDefault="003B31D8" w:rsidP="003B31D8">
            <w:pPr>
              <w:overflowPunct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1D8">
              <w:rPr>
                <w:rFonts w:ascii="Times New Roman" w:eastAsia="Times New Roman" w:hAnsi="Times New Roman" w:cs="Times New Roman"/>
                <w:sz w:val="24"/>
                <w:szCs w:val="24"/>
              </w:rPr>
              <w:t>3 квартал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B3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51" w:type="dxa"/>
          </w:tcPr>
          <w:p w:rsidR="003B31D8" w:rsidRPr="003B31D8" w:rsidRDefault="003B31D8" w:rsidP="003B31D8">
            <w:pPr>
              <w:overflowPunct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1D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орган</w:t>
            </w:r>
          </w:p>
        </w:tc>
      </w:tr>
    </w:tbl>
    <w:p w:rsidR="003B31D8" w:rsidRPr="003B31D8" w:rsidRDefault="003B31D8" w:rsidP="003B31D8">
      <w:pPr>
        <w:shd w:val="clear" w:color="auto" w:fill="FFFFFF"/>
        <w:overflowPunct w:val="0"/>
        <w:autoSpaceDN w:val="0"/>
        <w:adjustRightInd w:val="0"/>
        <w:spacing w:after="0" w:line="242" w:lineRule="atLeast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3B31D8" w:rsidRPr="003B31D8" w:rsidRDefault="003B31D8" w:rsidP="003B31D8">
      <w:pPr>
        <w:shd w:val="clear" w:color="auto" w:fill="FFFFFF"/>
        <w:overflowPunct w:val="0"/>
        <w:autoSpaceDN w:val="0"/>
        <w:adjustRightInd w:val="0"/>
        <w:spacing w:after="0" w:line="242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3B31D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4. Показатели результативности и эффективности Программы профилактики.</w:t>
      </w:r>
    </w:p>
    <w:p w:rsidR="003B31D8" w:rsidRPr="003B31D8" w:rsidRDefault="003B31D8" w:rsidP="003B31D8">
      <w:pPr>
        <w:shd w:val="clear" w:color="auto" w:fill="FFFFFF"/>
        <w:overflowPunct w:val="0"/>
        <w:autoSpaceDN w:val="0"/>
        <w:adjustRightInd w:val="0"/>
        <w:spacing w:after="0" w:line="242" w:lineRule="atLeast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3B31D8" w:rsidRPr="003B31D8" w:rsidRDefault="003B31D8" w:rsidP="003B31D8">
      <w:pPr>
        <w:shd w:val="clear" w:color="auto" w:fill="FFFFFF"/>
        <w:overflowPunct w:val="0"/>
        <w:autoSpaceDN w:val="0"/>
        <w:adjustRightInd w:val="0"/>
        <w:spacing w:after="0" w:line="24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3B31D8">
        <w:rPr>
          <w:rFonts w:ascii="Times New Roman" w:eastAsia="Times New Roman" w:hAnsi="Times New Roman" w:cs="Times New Roman"/>
          <w:spacing w:val="1"/>
          <w:sz w:val="24"/>
          <w:szCs w:val="24"/>
        </w:rPr>
        <w:t>Отчетные показатели Программы профилактики предназначены способствовать максимальному достижению сокращения количества нарушений субъектами проверок, в отношении которых осуществляется муниципальный земельный контроль, обязательных требований, включая устранение причин, факторов и условий, способствующих возможному нарушению обязательных требований, и включают в себя:</w:t>
      </w:r>
    </w:p>
    <w:p w:rsidR="003B31D8" w:rsidRPr="003B31D8" w:rsidRDefault="003B31D8" w:rsidP="003B31D8">
      <w:pPr>
        <w:shd w:val="clear" w:color="auto" w:fill="FFFFFF"/>
        <w:overflowPunct w:val="0"/>
        <w:autoSpaceDN w:val="0"/>
        <w:adjustRightInd w:val="0"/>
        <w:spacing w:after="0" w:line="24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3B31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- полноту информации, размещенной на официальном сайте </w:t>
      </w:r>
      <w:r w:rsidRPr="003B31D8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Ольгинского муниципального округа в сети «Интернет» </w:t>
      </w:r>
      <w:r w:rsidRPr="003B31D8">
        <w:rPr>
          <w:rFonts w:ascii="Times New Roman" w:eastAsia="Times New Roman" w:hAnsi="Times New Roman" w:cs="Times New Roman"/>
          <w:spacing w:val="1"/>
          <w:sz w:val="24"/>
          <w:szCs w:val="24"/>
        </w:rPr>
        <w:t>в соответствии пунктом 1 раздела 3 Программы профилактики;</w:t>
      </w:r>
    </w:p>
    <w:p w:rsidR="003B31D8" w:rsidRPr="003B31D8" w:rsidRDefault="003B31D8" w:rsidP="003B31D8">
      <w:pPr>
        <w:shd w:val="clear" w:color="auto" w:fill="FFFFFF"/>
        <w:overflowPunct w:val="0"/>
        <w:autoSpaceDN w:val="0"/>
        <w:adjustRightInd w:val="0"/>
        <w:spacing w:after="0" w:line="24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3B31D8">
        <w:rPr>
          <w:rFonts w:ascii="Times New Roman" w:eastAsia="Times New Roman" w:hAnsi="Times New Roman" w:cs="Times New Roman"/>
          <w:spacing w:val="1"/>
          <w:sz w:val="24"/>
          <w:szCs w:val="24"/>
        </w:rPr>
        <w:t>- доклад, содержащий результаты обобщения правоприменительной практики по осуществлению муниципального земельного контроля, его опубликование;</w:t>
      </w:r>
    </w:p>
    <w:p w:rsidR="003B31D8" w:rsidRPr="003B31D8" w:rsidRDefault="003B31D8" w:rsidP="003B31D8">
      <w:pPr>
        <w:shd w:val="clear" w:color="auto" w:fill="FFFFFF"/>
        <w:overflowPunct w:val="0"/>
        <w:autoSpaceDN w:val="0"/>
        <w:adjustRightInd w:val="0"/>
        <w:spacing w:after="0" w:line="24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3B31D8">
        <w:rPr>
          <w:rFonts w:ascii="Times New Roman" w:eastAsia="Times New Roman" w:hAnsi="Times New Roman" w:cs="Times New Roman"/>
          <w:spacing w:val="1"/>
          <w:sz w:val="24"/>
          <w:szCs w:val="24"/>
        </w:rPr>
        <w:t>- долю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и, в случае отсутствия подтвержденных данных о том, что нарушение обязательных требований причинило вред (ущерб) охраняемым законом ценностям, либо создало угрозу причинения вреда (ущерба) охраняемым законом ценностям;</w:t>
      </w:r>
    </w:p>
    <w:p w:rsidR="003B31D8" w:rsidRPr="003B31D8" w:rsidRDefault="003B31D8" w:rsidP="003B31D8">
      <w:pPr>
        <w:shd w:val="clear" w:color="auto" w:fill="FFFFFF"/>
        <w:overflowPunct w:val="0"/>
        <w:autoSpaceDN w:val="0"/>
        <w:adjustRightInd w:val="0"/>
        <w:spacing w:after="0" w:line="24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3B31D8">
        <w:rPr>
          <w:rFonts w:ascii="Times New Roman" w:eastAsia="Times New Roman" w:hAnsi="Times New Roman" w:cs="Times New Roman"/>
          <w:spacing w:val="1"/>
          <w:sz w:val="24"/>
          <w:szCs w:val="24"/>
        </w:rPr>
        <w:t>- долю граждан, удовлетворённых консультированием, в общем количестве граждан, обратившихся за консультированием.</w:t>
      </w:r>
    </w:p>
    <w:p w:rsidR="00E1299F" w:rsidRDefault="00E1299F" w:rsidP="00E1299F">
      <w:pPr>
        <w:pStyle w:val="a6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1299F" w:rsidSect="003B31D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B6478"/>
    <w:multiLevelType w:val="multilevel"/>
    <w:tmpl w:val="500C476A"/>
    <w:lvl w:ilvl="0">
      <w:start w:val="1"/>
      <w:numFmt w:val="lowerLetter"/>
      <w:lvlText w:val="%1)"/>
      <w:lvlJc w:val="left"/>
      <w:pPr>
        <w:ind w:left="1778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50C83D25"/>
    <w:multiLevelType w:val="multilevel"/>
    <w:tmpl w:val="500C476A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52E14CA1"/>
    <w:multiLevelType w:val="multilevel"/>
    <w:tmpl w:val="1B8E70FA"/>
    <w:lvl w:ilvl="0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716205EC"/>
    <w:multiLevelType w:val="multilevel"/>
    <w:tmpl w:val="500C476A"/>
    <w:lvl w:ilvl="0">
      <w:start w:val="1"/>
      <w:numFmt w:val="lowerLetter"/>
      <w:lvlText w:val="%1)"/>
      <w:lvlJc w:val="left"/>
      <w:pPr>
        <w:ind w:left="1778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79672D74"/>
    <w:multiLevelType w:val="hybridMultilevel"/>
    <w:tmpl w:val="FFE0D932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515"/>
    <w:rsid w:val="000964C7"/>
    <w:rsid w:val="001528FB"/>
    <w:rsid w:val="00351515"/>
    <w:rsid w:val="0037575B"/>
    <w:rsid w:val="003B31D8"/>
    <w:rsid w:val="004F1109"/>
    <w:rsid w:val="006E0EFB"/>
    <w:rsid w:val="00E1299F"/>
    <w:rsid w:val="00FD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B6CF1"/>
  <w15:chartTrackingRefBased/>
  <w15:docId w15:val="{6DC36165-B5CE-4139-A16A-30CE8C8A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EF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E0EF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styleId="a3">
    <w:name w:val="Hyperlink"/>
    <w:semiHidden/>
    <w:unhideWhenUsed/>
    <w:rsid w:val="006E0EFB"/>
    <w:rPr>
      <w:color w:val="0000FF"/>
      <w:u w:val="single"/>
    </w:rPr>
  </w:style>
  <w:style w:type="character" w:customStyle="1" w:styleId="jxwnpor">
    <w:name w:val="jxwnpor"/>
    <w:rsid w:val="006E0EFB"/>
  </w:style>
  <w:style w:type="paragraph" w:styleId="a4">
    <w:name w:val="Balloon Text"/>
    <w:basedOn w:val="a"/>
    <w:link w:val="a5"/>
    <w:uiPriority w:val="99"/>
    <w:semiHidden/>
    <w:unhideWhenUsed/>
    <w:rsid w:val="006E0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0EFB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E0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F2245B46D4D34DC0EA150D490AE49664FFA49329B41977102FE9F0A28E6ADFG425W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FDEA340A4EDF3E9F188CC23E73EB164241D527303C4EDA3A6173BA969LAz5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1F2B0-5C0C-46CE-967D-4CC355DD8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1593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Зоркина</dc:creator>
  <cp:keywords/>
  <dc:description/>
  <cp:lastModifiedBy>Лаврова</cp:lastModifiedBy>
  <cp:revision>6</cp:revision>
  <cp:lastPrinted>2024-08-30T01:33:00Z</cp:lastPrinted>
  <dcterms:created xsi:type="dcterms:W3CDTF">2024-08-30T00:45:00Z</dcterms:created>
  <dcterms:modified xsi:type="dcterms:W3CDTF">2024-10-08T04:34:00Z</dcterms:modified>
</cp:coreProperties>
</file>