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441C9D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1C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441C9D" w:rsidRPr="00441C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Финансово-экономическая экспертиза проекта Постановления администрации Ольгинского муниципального округа «О внесении изменений в муниципальную программу, утвержденную постановлением администрации Ольгинского муниципального округа от 19.01.2023 № 15 «Об утверждении муниципальной программы «Организация и предоставление услуг по обеспечению твердым топливом населения, проживающего на территории Ольгинского округа» на 2023 -2025 годы</w:t>
      </w:r>
      <w:r w:rsidR="00E82693" w:rsidRPr="00441C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</w:t>
      </w:r>
      <w:r w:rsidR="00F95CFC" w:rsidRPr="00F95CF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КСО ОМО от </w:t>
      </w:r>
      <w:r w:rsidR="00D84D79">
        <w:rPr>
          <w:rFonts w:ascii="Times New Roman" w:hAnsi="Times New Roman" w:cs="Times New Roman"/>
          <w:sz w:val="28"/>
          <w:szCs w:val="28"/>
        </w:rPr>
        <w:t>09</w:t>
      </w:r>
      <w:r w:rsidR="00F95CFC" w:rsidRPr="00F95CFC">
        <w:rPr>
          <w:rFonts w:ascii="Times New Roman" w:hAnsi="Times New Roman" w:cs="Times New Roman"/>
          <w:sz w:val="28"/>
          <w:szCs w:val="28"/>
        </w:rPr>
        <w:t>.0</w:t>
      </w:r>
      <w:r w:rsidR="00D84D79">
        <w:rPr>
          <w:rFonts w:ascii="Times New Roman" w:hAnsi="Times New Roman" w:cs="Times New Roman"/>
          <w:sz w:val="28"/>
          <w:szCs w:val="28"/>
        </w:rPr>
        <w:t>7</w:t>
      </w:r>
      <w:r w:rsidR="00F95CFC" w:rsidRPr="00F95CFC">
        <w:rPr>
          <w:rFonts w:ascii="Times New Roman" w:hAnsi="Times New Roman" w:cs="Times New Roman"/>
          <w:sz w:val="28"/>
          <w:szCs w:val="28"/>
        </w:rPr>
        <w:t>.2025 № 2</w:t>
      </w:r>
      <w:r w:rsidR="00D84D79">
        <w:rPr>
          <w:rFonts w:ascii="Times New Roman" w:hAnsi="Times New Roman" w:cs="Times New Roman"/>
          <w:sz w:val="28"/>
          <w:szCs w:val="28"/>
        </w:rPr>
        <w:t>6-р.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84D79">
        <w:rPr>
          <w:rFonts w:ascii="Times New Roman" w:hAnsi="Times New Roman" w:cs="Times New Roman"/>
          <w:sz w:val="28"/>
          <w:szCs w:val="28"/>
        </w:rPr>
        <w:t>3-2027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="00D84D79">
        <w:rPr>
          <w:rFonts w:ascii="Times New Roman" w:hAnsi="Times New Roman" w:cs="Times New Roman"/>
          <w:sz w:val="28"/>
          <w:szCs w:val="28"/>
        </w:rPr>
        <w:t>ы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D84D79" w:rsidRDefault="00D84D7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D79" w:rsidRPr="00D84D79" w:rsidRDefault="00DF5E23" w:rsidP="00D84D7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F5E23">
        <w:rPr>
          <w:rFonts w:ascii="Times New Roman" w:hAnsi="Times New Roman" w:cs="Times New Roman"/>
          <w:b/>
          <w:sz w:val="28"/>
          <w:szCs w:val="28"/>
        </w:rPr>
        <w:t>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79" w:rsidRPr="00D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="00D84D79" w:rsidRPr="00D84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</w:t>
      </w:r>
      <w:r w:rsidR="00D84D79" w:rsidRPr="00D84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администрации </w:t>
      </w:r>
      <w:r w:rsidR="00D84D79" w:rsidRPr="00D8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Ольгинского муниципального </w:t>
      </w:r>
      <w:r w:rsidR="00D84D79" w:rsidRPr="00D8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«О внесении изменений в муниципальную программу, утвержденную постановлением администрации Ольгинского муниципального округа от 19.01.2023 № 15 «Об утверждении муниципальной программы «Организация и предоставление услуг по обеспечению твердым топливом населения, проживающего на территории Ольгинского округа» на 2023 – 2025 годы» и прилагающие к нему документы на предмет соответствия действующему федеральному, краевому и местному законодательству</w:t>
      </w:r>
      <w:r w:rsidR="00584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проект Постановления)</w:t>
      </w:r>
      <w:r w:rsidR="00D84D79" w:rsidRPr="00D84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5C52" w:rsidRPr="00AD0130" w:rsidRDefault="00EF5C52" w:rsidP="00EF5C5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534F" w:rsidRPr="00F95CFC" w:rsidRDefault="005A534F" w:rsidP="00EF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>
        <w:rPr>
          <w:rFonts w:ascii="Times New Roman" w:hAnsi="Times New Roman" w:cs="Times New Roman"/>
          <w:sz w:val="28"/>
          <w:szCs w:val="28"/>
        </w:rPr>
        <w:t>о Заключение</w:t>
      </w:r>
      <w:r w:rsidRPr="00F717E8">
        <w:rPr>
          <w:rFonts w:ascii="Times New Roman" w:hAnsi="Times New Roman" w:cs="Times New Roman"/>
          <w:sz w:val="28"/>
          <w:szCs w:val="28"/>
        </w:rPr>
        <w:t xml:space="preserve"> № </w:t>
      </w:r>
      <w:r w:rsidR="00D84D79">
        <w:rPr>
          <w:rFonts w:ascii="Times New Roman" w:hAnsi="Times New Roman" w:cs="Times New Roman"/>
          <w:sz w:val="28"/>
          <w:szCs w:val="28"/>
        </w:rPr>
        <w:t>11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D84D79">
        <w:rPr>
          <w:rFonts w:ascii="Times New Roman" w:hAnsi="Times New Roman" w:cs="Times New Roman"/>
          <w:sz w:val="28"/>
          <w:szCs w:val="28"/>
        </w:rPr>
        <w:t>1</w:t>
      </w:r>
      <w:r w:rsidR="00EF5C52">
        <w:rPr>
          <w:rFonts w:ascii="Times New Roman" w:hAnsi="Times New Roman" w:cs="Times New Roman"/>
          <w:sz w:val="28"/>
          <w:szCs w:val="28"/>
        </w:rPr>
        <w:t>4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D84D79">
        <w:rPr>
          <w:rFonts w:ascii="Times New Roman" w:hAnsi="Times New Roman" w:cs="Times New Roman"/>
          <w:sz w:val="28"/>
          <w:szCs w:val="28"/>
        </w:rPr>
        <w:t>7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Контрольно-счетным органом Ольгинского муниципального округа установлено:</w:t>
      </w:r>
    </w:p>
    <w:p w:rsidR="005F7723" w:rsidRPr="002933E0" w:rsidRDefault="005F7723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9F6" w:rsidRDefault="002933E0" w:rsidP="00E01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1</w:t>
      </w:r>
      <w:r w:rsidR="00E01CEE">
        <w:rPr>
          <w:rFonts w:ascii="Times New Roman" w:hAnsi="Times New Roman" w:cs="Times New Roman"/>
          <w:sz w:val="28"/>
          <w:szCs w:val="28"/>
        </w:rPr>
        <w:t xml:space="preserve">. </w:t>
      </w:r>
      <w:r w:rsidR="00C829F6" w:rsidRPr="00C829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Согласно «Методическим рекомендациям по подготовке муниципальных нормативных правовых актов»</w:t>
      </w:r>
      <w:r w:rsidR="00C829F6" w:rsidRPr="00C829F6">
        <w:rPr>
          <w:rFonts w:ascii="Calibri" w:eastAsia="Calibri" w:hAnsi="Calibri" w:cs="Times New Roman"/>
        </w:rPr>
        <w:t xml:space="preserve"> </w:t>
      </w:r>
      <w:r w:rsidR="00C829F6" w:rsidRPr="00C829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подготовленных ФБУ НЦПИ при Минюсте России, н</w:t>
      </w:r>
      <w:r w:rsidR="00C829F6" w:rsidRPr="00C829F6">
        <w:rPr>
          <w:rFonts w:ascii="Times New Roman" w:eastAsia="Calibri" w:hAnsi="Times New Roman" w:cs="Times New Roman"/>
          <w:sz w:val="28"/>
          <w:szCs w:val="28"/>
        </w:rPr>
        <w:t xml:space="preserve">аименование (заголовок) правового акта выступает в качестве официального резюме содержания всего документа или его части. Исходя из этого, наименование правового акта должно соответствовать его содержанию, оно должно быть кратким, четким, правильно отражать содержание правового акта и основной предмет правового регулирования, </w:t>
      </w:r>
      <w:r w:rsidR="00C829F6" w:rsidRPr="00C829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</w:t>
      </w:r>
      <w:r w:rsidR="00C829F6" w:rsidRPr="00C829F6">
        <w:rPr>
          <w:rFonts w:ascii="Times New Roman" w:eastAsia="Calibri" w:hAnsi="Times New Roman" w:cs="Times New Roman"/>
          <w:i/>
          <w:sz w:val="28"/>
          <w:szCs w:val="28"/>
        </w:rPr>
        <w:t>в заголовке</w:t>
      </w:r>
      <w:r w:rsidR="00C829F6" w:rsidRPr="00C82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Постановления </w:t>
      </w:r>
      <w:r w:rsidR="00C829F6" w:rsidRPr="00C829F6">
        <w:rPr>
          <w:rFonts w:ascii="Times New Roman" w:eastAsia="Calibri" w:hAnsi="Times New Roman" w:cs="Times New Roman"/>
          <w:i/>
          <w:sz w:val="28"/>
          <w:szCs w:val="28"/>
        </w:rPr>
        <w:t xml:space="preserve">разработчик должен указать кратко и четко: «О внесении изменений в муниципальную программу </w:t>
      </w:r>
      <w:r w:rsidR="00C829F6" w:rsidRPr="00C829F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«Организация и предоставление услуг по обеспечению твердым топливом населения, проживающего на территории Ольгинского округа» на 2023 – 2025 годы», утвержденную </w:t>
      </w:r>
      <w:r w:rsidR="00C829F6" w:rsidRPr="00C829F6">
        <w:rPr>
          <w:rFonts w:ascii="Times New Roman" w:eastAsia="Calibri" w:hAnsi="Times New Roman" w:cs="Times New Roman"/>
          <w:i/>
          <w:sz w:val="28"/>
          <w:szCs w:val="28"/>
        </w:rPr>
        <w:t xml:space="preserve"> постановлением администрации Ольгинского муниципального округа Приморского края от 19.01.2023 № 15</w:t>
      </w:r>
      <w:r w:rsidR="00584F0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01390" w:rsidRDefault="00584F0E" w:rsidP="00584F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84F0E">
        <w:rPr>
          <w:rFonts w:ascii="Times New Roman" w:eastAsia="Calibri" w:hAnsi="Times New Roman" w:cs="Times New Roman"/>
          <w:sz w:val="28"/>
          <w:szCs w:val="28"/>
        </w:rPr>
        <w:t xml:space="preserve">В вводной части (преамбуле) проекта Постановления указаны нормативно-правовые акты (далее – НПА) в соответствии с которыми вносятся изменения в  муниципальную программу «Организация и предоставление услуг по обеспечению твердым топливом населения, проживающего на территории Ольгинского округа» на 2023 – 2025 годы», где Постановление администрации Ольгинского муниципального округа Приморского края от 13.09.2024 № 642, содержит ссылку на редакцию от 12.02.2025 № 105, </w:t>
      </w:r>
      <w:r w:rsidRPr="00584F0E">
        <w:rPr>
          <w:rFonts w:ascii="Times New Roman" w:eastAsia="Calibri" w:hAnsi="Times New Roman" w:cs="Times New Roman"/>
          <w:i/>
          <w:sz w:val="28"/>
          <w:szCs w:val="28"/>
          <w:u w:val="single"/>
        </w:rPr>
        <w:t>однако в данное Постановление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20.06.2025 (№ 464)</w:t>
      </w:r>
      <w:r w:rsidRPr="00584F0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внесены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новые </w:t>
      </w:r>
      <w:r w:rsidRPr="00584F0E">
        <w:rPr>
          <w:rFonts w:ascii="Times New Roman" w:eastAsia="Calibri" w:hAnsi="Times New Roman" w:cs="Times New Roman"/>
          <w:i/>
          <w:sz w:val="28"/>
          <w:szCs w:val="28"/>
          <w:u w:val="single"/>
        </w:rPr>
        <w:t>изменения;</w:t>
      </w:r>
    </w:p>
    <w:p w:rsidR="00584F0E" w:rsidRDefault="00377C0E" w:rsidP="00584F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55D5C">
        <w:rPr>
          <w:rFonts w:ascii="Times New Roman" w:eastAsia="Calibri" w:hAnsi="Times New Roman" w:cs="Times New Roman"/>
          <w:sz w:val="28"/>
          <w:szCs w:val="28"/>
        </w:rPr>
        <w:t xml:space="preserve">В п.1 текстовой части проекта Постановления </w:t>
      </w:r>
      <w:r w:rsidRPr="00455D5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 отражены</w:t>
      </w:r>
      <w:r w:rsidRPr="00455D5C">
        <w:rPr>
          <w:rFonts w:ascii="Times New Roman" w:eastAsia="Calibri" w:hAnsi="Times New Roman" w:cs="Times New Roman"/>
          <w:sz w:val="28"/>
          <w:szCs w:val="28"/>
        </w:rPr>
        <w:t xml:space="preserve"> изменения которые разработчик вносит в муниципальную программу «Организация и предоставление услуг по обеспечению твердым топливом населения, проживающего на территории Ольгинского округа», в проекте указано следующее: «администрация Ольгинского муниципального округа Приморского края ПОСТАНОВЛЯЕТ: п.1. Муниципальную программу «Организация и предоставление услуг по обеспечению твердым топливом населения, проживающего на территории Ольгинского округа» изложить в новой редакции», из указанного текста постановления следует, наименование (заголовок) проекта Постановления  </w:t>
      </w:r>
      <w:r w:rsidRPr="00455D5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 соответствует</w:t>
      </w:r>
      <w:r w:rsidRPr="00455D5C">
        <w:rPr>
          <w:rFonts w:ascii="Times New Roman" w:eastAsia="Calibri" w:hAnsi="Times New Roman" w:cs="Times New Roman"/>
          <w:sz w:val="28"/>
          <w:szCs w:val="28"/>
        </w:rPr>
        <w:t xml:space="preserve"> тексту данного проекта,  к проекту Постановления прилагается приложение № 1, которое </w:t>
      </w:r>
      <w:r w:rsidRPr="00455D5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не отражено </w:t>
      </w:r>
      <w:r w:rsidRPr="00455D5C">
        <w:rPr>
          <w:rFonts w:ascii="Times New Roman" w:eastAsia="Calibri" w:hAnsi="Times New Roman" w:cs="Times New Roman"/>
          <w:sz w:val="28"/>
          <w:szCs w:val="28"/>
        </w:rPr>
        <w:t>в проекте Постановления.</w:t>
      </w:r>
    </w:p>
    <w:p w:rsidR="00455D5C" w:rsidRPr="00455D5C" w:rsidRDefault="00455D5C" w:rsidP="00455D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55D5C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программы, согласно паспорта, является «Обеспечение населения Ольгинского муниципального округа твердым топливом в необходимом объеме и надлежащего качества».</w:t>
      </w:r>
    </w:p>
    <w:p w:rsidR="00455D5C" w:rsidRPr="00455D5C" w:rsidRDefault="00455D5C" w:rsidP="00455D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D5C">
        <w:rPr>
          <w:rFonts w:ascii="Times New Roman" w:eastAsia="Calibri" w:hAnsi="Times New Roman" w:cs="Times New Roman"/>
          <w:sz w:val="28"/>
          <w:szCs w:val="28"/>
        </w:rPr>
        <w:t>Однако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55D5C">
        <w:rPr>
          <w:rFonts w:ascii="Times New Roman" w:eastAsia="Calibri" w:hAnsi="Times New Roman" w:cs="Times New Roman"/>
          <w:sz w:val="28"/>
          <w:szCs w:val="28"/>
        </w:rPr>
        <w:t xml:space="preserve"> в тестовой части МП указана цель - создание условий для обеспечения населения Ольгинского муниципального округа твердым топливом в необходимом объеме и надлежащего качества. </w:t>
      </w:r>
    </w:p>
    <w:p w:rsidR="00455D5C" w:rsidRPr="00455D5C" w:rsidRDefault="00455D5C" w:rsidP="00455D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5D5C">
        <w:rPr>
          <w:rFonts w:ascii="Times New Roman" w:eastAsia="Calibri" w:hAnsi="Times New Roman" w:cs="Times New Roman"/>
          <w:b/>
          <w:i/>
          <w:sz w:val="28"/>
          <w:szCs w:val="28"/>
        </w:rPr>
        <w:t>Таким образом, в ходе проведения экспертно-аналитического мероприятия установлена внутренняя несогласованность между целью, в паспорте Муниципальной программы и целью, отраженной в текстовой части МП.</w:t>
      </w:r>
    </w:p>
    <w:p w:rsidR="00207449" w:rsidRPr="00207449" w:rsidRDefault="00455D5C" w:rsidP="0020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D5C">
        <w:rPr>
          <w:rFonts w:ascii="Times New Roman" w:hAnsi="Times New Roman" w:cs="Times New Roman"/>
          <w:sz w:val="28"/>
          <w:szCs w:val="28"/>
        </w:rPr>
        <w:t xml:space="preserve">5. </w:t>
      </w:r>
      <w:r w:rsidR="00207449" w:rsidRPr="00207449">
        <w:rPr>
          <w:rFonts w:ascii="Times New Roman" w:hAnsi="Times New Roman" w:cs="Times New Roman"/>
          <w:sz w:val="28"/>
          <w:szCs w:val="28"/>
        </w:rPr>
        <w:t xml:space="preserve">Одной из задач проекта Муниципальной программы, </w:t>
      </w:r>
      <w:r w:rsidR="00207449" w:rsidRPr="00207449">
        <w:rPr>
          <w:rFonts w:ascii="Times New Roman" w:hAnsi="Times New Roman" w:cs="Times New Roman"/>
          <w:sz w:val="28"/>
          <w:szCs w:val="28"/>
          <w:u w:val="single"/>
        </w:rPr>
        <w:t>согласно паспорта</w:t>
      </w:r>
      <w:r w:rsidR="00207449" w:rsidRPr="00207449">
        <w:rPr>
          <w:rFonts w:ascii="Times New Roman" w:hAnsi="Times New Roman" w:cs="Times New Roman"/>
          <w:sz w:val="28"/>
          <w:szCs w:val="28"/>
        </w:rPr>
        <w:t xml:space="preserve">, является «компенсация (возмещение) выпадающих доходов за твердое топливо организациям, оказывающих услуги по снабжению населения Ольгинского муниципального округа твердым топливом». </w:t>
      </w:r>
    </w:p>
    <w:p w:rsidR="00207449" w:rsidRPr="00207449" w:rsidRDefault="00207449" w:rsidP="00207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449">
        <w:rPr>
          <w:rFonts w:ascii="Times New Roman" w:hAnsi="Times New Roman" w:cs="Times New Roman"/>
          <w:i/>
          <w:sz w:val="28"/>
          <w:szCs w:val="28"/>
        </w:rPr>
        <w:t>Однако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07449">
        <w:rPr>
          <w:rFonts w:ascii="Times New Roman" w:hAnsi="Times New Roman" w:cs="Times New Roman"/>
          <w:i/>
          <w:sz w:val="28"/>
          <w:szCs w:val="28"/>
        </w:rPr>
        <w:t xml:space="preserve"> в те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207449">
        <w:rPr>
          <w:rFonts w:ascii="Times New Roman" w:hAnsi="Times New Roman" w:cs="Times New Roman"/>
          <w:i/>
          <w:sz w:val="28"/>
          <w:szCs w:val="28"/>
        </w:rPr>
        <w:t>стовой части проекта МП данная задача определена как «компенсация (возмещение) недополученных доходов за реализованное твердое топливо организациям, оказывающим услуги по снабжению населения Ольгинского муниципального округа твердым топливом».</w:t>
      </w:r>
    </w:p>
    <w:p w:rsidR="00207449" w:rsidRDefault="00207449" w:rsidP="00207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449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образом, в ходе проведения экспертно-аналитического мероприятия установлена внутренняя несогласованность между задачей, в паспорте проекта Муниципальной программы и задачей, отраженной в текстовой части проекта МП.</w:t>
      </w:r>
    </w:p>
    <w:p w:rsidR="005004B0" w:rsidRPr="005004B0" w:rsidRDefault="00207449" w:rsidP="0050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07449">
        <w:rPr>
          <w:rFonts w:ascii="Times New Roman" w:hAnsi="Times New Roman" w:cs="Times New Roman"/>
          <w:sz w:val="28"/>
          <w:szCs w:val="28"/>
        </w:rPr>
        <w:t xml:space="preserve">6. </w:t>
      </w:r>
      <w:r w:rsidR="005004B0" w:rsidRPr="0050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проекта </w:t>
      </w:r>
      <w:r w:rsidR="005004B0" w:rsidRPr="005004B0">
        <w:rPr>
          <w:rFonts w:ascii="Times New Roman" w:eastAsia="Calibri" w:hAnsi="Times New Roman" w:cs="Times New Roman"/>
          <w:sz w:val="28"/>
          <w:szCs w:val="26"/>
        </w:rPr>
        <w:t xml:space="preserve">Муниципальной программы в позиции «подпрограммы МП» обозначено - </w:t>
      </w:r>
      <w:r w:rsidR="005004B0" w:rsidRPr="005004B0">
        <w:rPr>
          <w:rFonts w:ascii="Times New Roman" w:eastAsia="Calibri" w:hAnsi="Times New Roman" w:cs="Times New Roman"/>
          <w:sz w:val="28"/>
          <w:szCs w:val="26"/>
          <w:u w:val="single"/>
        </w:rPr>
        <w:t>отсутствуют</w:t>
      </w:r>
      <w:r w:rsidR="005004B0" w:rsidRPr="005004B0">
        <w:rPr>
          <w:rFonts w:ascii="Times New Roman" w:eastAsia="Calibri" w:hAnsi="Times New Roman" w:cs="Times New Roman"/>
          <w:sz w:val="28"/>
          <w:szCs w:val="26"/>
        </w:rPr>
        <w:t>. Однако в позиции «объемы бюджетных ассигнований муниципальной программы (подпрограммы) паспорта, в последнем абзаце указано:</w:t>
      </w:r>
      <w:r w:rsidR="005004B0" w:rsidRPr="005004B0">
        <w:rPr>
          <w:rFonts w:eastAsia="Calibri"/>
          <w:bCs/>
          <w:sz w:val="28"/>
          <w:szCs w:val="28"/>
        </w:rPr>
        <w:t xml:space="preserve"> «</w:t>
      </w:r>
      <w:r w:rsidR="005004B0" w:rsidRPr="005004B0">
        <w:rPr>
          <w:rFonts w:ascii="Times New Roman" w:eastAsia="Calibri" w:hAnsi="Times New Roman" w:cs="Times New Roman"/>
          <w:bCs/>
          <w:sz w:val="28"/>
          <w:szCs w:val="28"/>
        </w:rPr>
        <w:t xml:space="preserve">Объем финансирования </w:t>
      </w:r>
      <w:r w:rsidR="005004B0" w:rsidRPr="005004B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подпрограмм</w:t>
      </w:r>
      <w:r w:rsidR="005004B0" w:rsidRPr="005004B0">
        <w:rPr>
          <w:rFonts w:ascii="Times New Roman" w:eastAsia="Calibri" w:hAnsi="Times New Roman" w:cs="Times New Roman"/>
          <w:bCs/>
          <w:sz w:val="28"/>
          <w:szCs w:val="28"/>
        </w:rPr>
        <w:t xml:space="preserve"> корректируется ежегодно после принятия бюджета муниципального округа на очередной финансовый год и на плановый период».</w:t>
      </w:r>
    </w:p>
    <w:p w:rsidR="005004B0" w:rsidRDefault="005004B0" w:rsidP="0050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 в ходе проведения экспертно-аналитического мероприятия установлена внутренняя несогласованность паспорта проекта Муниципальной программы по подпрограммам.</w:t>
      </w:r>
    </w:p>
    <w:p w:rsidR="001A0677" w:rsidRPr="005004B0" w:rsidRDefault="001A0677" w:rsidP="0050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A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представленного проекта Муниципальной программы </w:t>
      </w:r>
      <w:r w:rsidRPr="001A06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соответствует</w:t>
      </w:r>
      <w:r w:rsidRPr="001A0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наименованию, указанному в пункте 13 Перечня МП, так как в Перечне в наименовании Муниципальной программы </w:t>
      </w:r>
      <w:r w:rsidRPr="001A06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отсутствуют слова «на 2023-2025 годы».</w:t>
      </w:r>
    </w:p>
    <w:p w:rsidR="001A0677" w:rsidRDefault="001A0677" w:rsidP="001A0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</w:t>
      </w:r>
      <w:r w:rsidRPr="001A0677">
        <w:rPr>
          <w:rFonts w:ascii="Times New Roman" w:hAnsi="Times New Roman" w:cs="Times New Roman"/>
          <w:sz w:val="28"/>
          <w:szCs w:val="28"/>
        </w:rPr>
        <w:t xml:space="preserve">оисполнители, указанные в паспорте проекта Муниципальной программы, </w:t>
      </w:r>
      <w:r w:rsidRPr="00F85E13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соответствуют</w:t>
      </w:r>
      <w:r w:rsidRPr="001A0677">
        <w:rPr>
          <w:rFonts w:ascii="Times New Roman" w:hAnsi="Times New Roman" w:cs="Times New Roman"/>
          <w:sz w:val="28"/>
          <w:szCs w:val="28"/>
        </w:rPr>
        <w:t xml:space="preserve"> Перечню МП.</w:t>
      </w:r>
    </w:p>
    <w:p w:rsidR="00F85E13" w:rsidRPr="001A0677" w:rsidRDefault="005E1D77" w:rsidP="001A0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5E1D77">
        <w:rPr>
          <w:rFonts w:ascii="Times New Roman" w:hAnsi="Times New Roman" w:cs="Times New Roman"/>
          <w:sz w:val="28"/>
          <w:szCs w:val="28"/>
        </w:rPr>
        <w:t xml:space="preserve">становлена </w:t>
      </w:r>
      <w:r w:rsidRPr="005E1D77">
        <w:rPr>
          <w:rFonts w:ascii="Times New Roman" w:hAnsi="Times New Roman" w:cs="Times New Roman"/>
          <w:i/>
          <w:sz w:val="28"/>
          <w:szCs w:val="28"/>
          <w:u w:val="single"/>
        </w:rPr>
        <w:t>несогласованность</w:t>
      </w:r>
      <w:r w:rsidRPr="005E1D77">
        <w:rPr>
          <w:rFonts w:ascii="Times New Roman" w:hAnsi="Times New Roman" w:cs="Times New Roman"/>
          <w:sz w:val="28"/>
          <w:szCs w:val="28"/>
        </w:rPr>
        <w:t xml:space="preserve"> между ответственным исполнителем, указанным в Перечне и паспорте проекта Муниципальной программы и ответственным исполнителем, указанным в текстовой части проекта МП.</w:t>
      </w:r>
    </w:p>
    <w:p w:rsidR="00207449" w:rsidRPr="00EC6879" w:rsidRDefault="00EC6879" w:rsidP="002074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Pr="00EC6879">
        <w:rPr>
          <w:rFonts w:ascii="Times New Roman" w:hAnsi="Times New Roman" w:cs="Times New Roman"/>
          <w:sz w:val="28"/>
          <w:szCs w:val="28"/>
        </w:rPr>
        <w:t xml:space="preserve"> нарушение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879">
        <w:rPr>
          <w:rFonts w:ascii="Times New Roman" w:hAnsi="Times New Roman" w:cs="Times New Roman"/>
          <w:sz w:val="28"/>
          <w:szCs w:val="28"/>
        </w:rPr>
        <w:t xml:space="preserve">5.5 радела V Порядка № 123, в пояснительной записке к проекту Постановления о внесении изменений в муниципальную программу, </w:t>
      </w:r>
      <w:r w:rsidRPr="00EC6879">
        <w:rPr>
          <w:rFonts w:ascii="Times New Roman" w:hAnsi="Times New Roman" w:cs="Times New Roman"/>
          <w:i/>
          <w:sz w:val="28"/>
          <w:szCs w:val="28"/>
          <w:u w:val="single"/>
        </w:rPr>
        <w:t>отсутствуют финансово-экономические обоснования, подтверждающие основания вносимых изменений.</w:t>
      </w:r>
    </w:p>
    <w:p w:rsidR="00C829F6" w:rsidRDefault="00EC6879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16EBD">
        <w:rPr>
          <w:rFonts w:ascii="Times New Roman" w:hAnsi="Times New Roman" w:cs="Times New Roman"/>
          <w:sz w:val="28"/>
          <w:szCs w:val="28"/>
        </w:rPr>
        <w:t xml:space="preserve">В </w:t>
      </w:r>
      <w:r w:rsidR="00216EBD" w:rsidRPr="00216EBD">
        <w:rPr>
          <w:rFonts w:ascii="Times New Roman" w:hAnsi="Times New Roman" w:cs="Times New Roman"/>
          <w:sz w:val="28"/>
          <w:szCs w:val="28"/>
        </w:rPr>
        <w:t xml:space="preserve">нарушение абзаца 6 пункта 6 раздела I, пункта 3.9 раздела III Порядка № 123 </w:t>
      </w:r>
      <w:r w:rsidR="00216EBD" w:rsidRPr="00216EBD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  <w:r w:rsidR="00216EBD" w:rsidRPr="00216EBD">
        <w:rPr>
          <w:rFonts w:ascii="Times New Roman" w:hAnsi="Times New Roman" w:cs="Times New Roman"/>
          <w:sz w:val="28"/>
          <w:szCs w:val="28"/>
        </w:rPr>
        <w:t xml:space="preserve"> целевые индикаторы в количественном выражении по годам реализации проекта МП, </w:t>
      </w:r>
      <w:r w:rsidR="00216EBD" w:rsidRPr="00216EBD">
        <w:rPr>
          <w:rFonts w:ascii="Times New Roman" w:hAnsi="Times New Roman" w:cs="Times New Roman"/>
          <w:i/>
          <w:sz w:val="28"/>
          <w:szCs w:val="28"/>
          <w:u w:val="single"/>
        </w:rPr>
        <w:t>разработанный индикатор не соответствует установленным требованиям</w:t>
      </w:r>
      <w:r w:rsidR="00216E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216EBD" w:rsidRPr="00843F61" w:rsidRDefault="00216EBD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082B">
        <w:rPr>
          <w:rFonts w:ascii="Times New Roman" w:hAnsi="Times New Roman" w:cs="Times New Roman"/>
          <w:sz w:val="28"/>
          <w:szCs w:val="28"/>
        </w:rPr>
        <w:t>12</w:t>
      </w:r>
      <w:r w:rsidR="00843F61">
        <w:rPr>
          <w:rFonts w:ascii="Times New Roman" w:hAnsi="Times New Roman" w:cs="Times New Roman"/>
          <w:sz w:val="28"/>
          <w:szCs w:val="28"/>
        </w:rPr>
        <w:t>. В</w:t>
      </w:r>
      <w:r w:rsidR="00843F61" w:rsidRPr="00843F61">
        <w:rPr>
          <w:rFonts w:ascii="Times New Roman" w:hAnsi="Times New Roman" w:cs="Times New Roman"/>
          <w:sz w:val="28"/>
          <w:szCs w:val="28"/>
        </w:rPr>
        <w:t xml:space="preserve"> нарушение абзаца 4 пункта 2 статьи 157 БК РФ, пункта 2.4 Раздела 2 Порядка 123, Постановление АОМО № 498 от 01.07.2025 являющееся правовым документом, </w:t>
      </w:r>
      <w:r w:rsidR="00843F61" w:rsidRPr="00843F61">
        <w:rPr>
          <w:rFonts w:ascii="Times New Roman" w:hAnsi="Times New Roman" w:cs="Times New Roman"/>
          <w:i/>
          <w:sz w:val="28"/>
          <w:szCs w:val="28"/>
          <w:u w:val="single"/>
        </w:rPr>
        <w:t>принято</w:t>
      </w:r>
      <w:r w:rsidR="00843F61" w:rsidRPr="00843F61">
        <w:rPr>
          <w:rFonts w:ascii="Times New Roman" w:hAnsi="Times New Roman" w:cs="Times New Roman"/>
          <w:sz w:val="28"/>
          <w:szCs w:val="28"/>
        </w:rPr>
        <w:t xml:space="preserve"> администрацией Ольгинского муниципального округа, </w:t>
      </w:r>
      <w:r w:rsidR="00843F61" w:rsidRPr="00843F61">
        <w:rPr>
          <w:rFonts w:ascii="Times New Roman" w:hAnsi="Times New Roman" w:cs="Times New Roman"/>
          <w:i/>
          <w:sz w:val="28"/>
          <w:szCs w:val="28"/>
          <w:u w:val="single"/>
        </w:rPr>
        <w:t>без заключения Контрольно-счетного органа ОМО о проведении экспертизы.</w:t>
      </w:r>
    </w:p>
    <w:p w:rsidR="00C829F6" w:rsidRPr="00F92DAB" w:rsidRDefault="00C57748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48">
        <w:rPr>
          <w:rFonts w:ascii="Times New Roman" w:hAnsi="Times New Roman" w:cs="Times New Roman"/>
          <w:sz w:val="28"/>
          <w:szCs w:val="28"/>
        </w:rPr>
        <w:t xml:space="preserve">13. </w:t>
      </w:r>
      <w:r w:rsidR="00F92DAB">
        <w:rPr>
          <w:rFonts w:ascii="Times New Roman" w:hAnsi="Times New Roman" w:cs="Times New Roman"/>
          <w:sz w:val="28"/>
          <w:szCs w:val="28"/>
        </w:rPr>
        <w:t xml:space="preserve">В </w:t>
      </w:r>
      <w:r w:rsidR="00F92DAB" w:rsidRPr="00F92DAB">
        <w:rPr>
          <w:rFonts w:ascii="Times New Roman" w:hAnsi="Times New Roman" w:cs="Times New Roman"/>
          <w:sz w:val="28"/>
          <w:szCs w:val="28"/>
        </w:rPr>
        <w:t xml:space="preserve">нарушение пункта 5.3 раздела V, пункта 3.1. раздела III Порядка № 123 к проекту Муниципальной программы </w:t>
      </w:r>
      <w:r w:rsidR="00F92DAB" w:rsidRPr="00F92DAB">
        <w:rPr>
          <w:rFonts w:ascii="Times New Roman" w:hAnsi="Times New Roman" w:cs="Times New Roman"/>
          <w:i/>
          <w:sz w:val="28"/>
          <w:szCs w:val="28"/>
          <w:u w:val="single"/>
        </w:rPr>
        <w:t>не разработан и не представлен «План реализации программных мероприятий».</w:t>
      </w:r>
    </w:p>
    <w:p w:rsidR="00C829F6" w:rsidRDefault="00D13DAE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DAE">
        <w:rPr>
          <w:rFonts w:ascii="Times New Roman" w:hAnsi="Times New Roman" w:cs="Times New Roman"/>
          <w:sz w:val="28"/>
          <w:szCs w:val="28"/>
        </w:rPr>
        <w:t xml:space="preserve">14. </w:t>
      </w:r>
      <w:r w:rsidR="00E46004">
        <w:rPr>
          <w:rFonts w:ascii="Times New Roman" w:hAnsi="Times New Roman" w:cs="Times New Roman"/>
          <w:sz w:val="28"/>
          <w:szCs w:val="28"/>
        </w:rPr>
        <w:t>В</w:t>
      </w:r>
      <w:r w:rsidR="00E46004" w:rsidRPr="00E46004">
        <w:rPr>
          <w:rFonts w:ascii="Times New Roman" w:hAnsi="Times New Roman" w:cs="Times New Roman"/>
          <w:sz w:val="28"/>
          <w:szCs w:val="28"/>
        </w:rPr>
        <w:t xml:space="preserve"> нарушение пункта 3.11 раздела III Порядка № 123 раздел VIII текстовой части проекта МП «Конечный (ожидаемый) результат по итогам реализации программы» </w:t>
      </w:r>
      <w:r w:rsidR="00E46004" w:rsidRPr="00E46004">
        <w:rPr>
          <w:rFonts w:ascii="Times New Roman" w:hAnsi="Times New Roman" w:cs="Times New Roman"/>
          <w:i/>
          <w:sz w:val="28"/>
          <w:szCs w:val="28"/>
          <w:u w:val="single"/>
        </w:rPr>
        <w:t>не содержит</w:t>
      </w:r>
      <w:r w:rsidR="00E46004" w:rsidRPr="00E46004">
        <w:rPr>
          <w:rFonts w:ascii="Times New Roman" w:hAnsi="Times New Roman" w:cs="Times New Roman"/>
          <w:sz w:val="28"/>
          <w:szCs w:val="28"/>
        </w:rPr>
        <w:t xml:space="preserve"> прогноз конечных (ожидаемых) результатов реализации программы.</w:t>
      </w:r>
    </w:p>
    <w:p w:rsidR="00E46004" w:rsidRPr="00E46004" w:rsidRDefault="00E46004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 В</w:t>
      </w:r>
      <w:r w:rsidRPr="00E46004">
        <w:rPr>
          <w:rFonts w:ascii="Times New Roman" w:hAnsi="Times New Roman" w:cs="Times New Roman"/>
          <w:sz w:val="28"/>
          <w:szCs w:val="28"/>
        </w:rPr>
        <w:t xml:space="preserve"> паспорте проекта МП объём финансирования программы из местного бюджета на 2024 год </w:t>
      </w:r>
      <w:r w:rsidRPr="00E46004">
        <w:rPr>
          <w:rFonts w:ascii="Times New Roman" w:hAnsi="Times New Roman" w:cs="Times New Roman"/>
          <w:i/>
          <w:sz w:val="28"/>
          <w:szCs w:val="28"/>
          <w:u w:val="single"/>
        </w:rPr>
        <w:t>отражен на 500,00тыс. рублей меньше</w:t>
      </w:r>
      <w:r w:rsidRPr="00E46004">
        <w:rPr>
          <w:rFonts w:ascii="Times New Roman" w:hAnsi="Times New Roman" w:cs="Times New Roman"/>
          <w:sz w:val="28"/>
          <w:szCs w:val="28"/>
        </w:rPr>
        <w:t xml:space="preserve">, </w:t>
      </w:r>
      <w:r w:rsidRPr="00E46004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чем </w:t>
      </w:r>
      <w:r w:rsidRPr="00E4600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принято решением Думы Ольгинского муниципального округа от 19.12.2023 № 122-НПА (в редакции от 25.12.2024) «О бюджете Ольгинского муниципального округа на 2024 год и плановый период 2025 и 2026 годов».</w:t>
      </w:r>
    </w:p>
    <w:p w:rsidR="00C829F6" w:rsidRPr="00F56EB2" w:rsidRDefault="00106065" w:rsidP="00E655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06065">
        <w:rPr>
          <w:rFonts w:ascii="Times New Roman" w:hAnsi="Times New Roman" w:cs="Times New Roman"/>
          <w:sz w:val="28"/>
          <w:szCs w:val="28"/>
        </w:rPr>
        <w:t>В текстовой части проекта муниципальной программы раздела VI «План программных мероприятий» в 11 абзаце указано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6065">
        <w:rPr>
          <w:rFonts w:ascii="Times New Roman" w:hAnsi="Times New Roman" w:cs="Times New Roman"/>
          <w:sz w:val="28"/>
          <w:szCs w:val="28"/>
        </w:rPr>
        <w:t xml:space="preserve"> «Расчет розничной цены и компенсация затрат (выпадающих доходов) осуществляется в соответствии с Методическими указаниями» и ссылка на постановление администрации Ольгинского муниципального округа от 30.05.2019 № 191-па «Методические указания по Порядку расчета и установления цен на твердое топливо (дрова), реализуемое населению и Порядку компенсации затрат (выпадающих доходов), возникших при организации мероприятий по обеспечению населения твердым топливом на территории Ольгинского муниципального округа». Однако</w:t>
      </w:r>
      <w:r w:rsidR="00F56EB2">
        <w:rPr>
          <w:rFonts w:ascii="Times New Roman" w:hAnsi="Times New Roman" w:cs="Times New Roman"/>
          <w:sz w:val="28"/>
          <w:szCs w:val="28"/>
        </w:rPr>
        <w:t>,</w:t>
      </w:r>
      <w:r w:rsidRPr="00106065">
        <w:rPr>
          <w:rFonts w:ascii="Times New Roman" w:hAnsi="Times New Roman" w:cs="Times New Roman"/>
          <w:sz w:val="28"/>
          <w:szCs w:val="28"/>
        </w:rPr>
        <w:t xml:space="preserve"> </w:t>
      </w:r>
      <w:r w:rsidRPr="00F56EB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от 30.05.2019 № 191-па не зарегистрировано в Ольгинском муниципальном округе, тем самым, </w:t>
      </w:r>
      <w:r w:rsidR="00F56EB2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F56EB2">
        <w:rPr>
          <w:rFonts w:ascii="Times New Roman" w:hAnsi="Times New Roman" w:cs="Times New Roman"/>
          <w:i/>
          <w:sz w:val="28"/>
          <w:szCs w:val="28"/>
          <w:u w:val="single"/>
        </w:rPr>
        <w:t xml:space="preserve">азработчиком указан </w:t>
      </w:r>
      <w:r w:rsidRPr="00F56EB2">
        <w:rPr>
          <w:rFonts w:ascii="Times New Roman" w:hAnsi="Times New Roman" w:cs="Times New Roman"/>
          <w:b/>
          <w:i/>
          <w:sz w:val="28"/>
          <w:szCs w:val="28"/>
          <w:u w:val="single"/>
        </w:rPr>
        <w:t>несуществующий нормативно-правовой акт.</w:t>
      </w:r>
    </w:p>
    <w:p w:rsidR="00C829F6" w:rsidRPr="00F56EB2" w:rsidRDefault="00C829F6" w:rsidP="00E6554E">
      <w:pPr>
        <w:spacing w:after="0" w:line="240" w:lineRule="auto"/>
        <w:ind w:firstLine="709"/>
        <w:jc w:val="both"/>
        <w:rPr>
          <w:b/>
          <w:i/>
          <w:u w:val="single"/>
        </w:rPr>
      </w:pPr>
    </w:p>
    <w:p w:rsidR="00470B8D" w:rsidRPr="00470B8D" w:rsidRDefault="00470B8D" w:rsidP="00470B8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70B8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Проведение дальнейшей проверки </w:t>
      </w:r>
      <w:r w:rsidRPr="00470B8D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нецелесообразно</w:t>
      </w:r>
      <w:r w:rsidRPr="00470B8D">
        <w:rPr>
          <w:rFonts w:ascii="Times New Roman" w:eastAsia="Arial" w:hAnsi="Times New Roman" w:cs="Times New Roman"/>
          <w:sz w:val="28"/>
          <w:szCs w:val="28"/>
          <w:lang w:eastAsia="ar-SA"/>
        </w:rPr>
        <w:t>, так как выявленные недостатки и нарушения дают основания полагать, что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470B8D">
        <w:rPr>
          <w:rFonts w:ascii="Times New Roman" w:hAnsi="Times New Roman" w:cs="Times New Roman"/>
          <w:sz w:val="28"/>
          <w:szCs w:val="28"/>
        </w:rPr>
        <w:t xml:space="preserve"> проект П</w:t>
      </w:r>
      <w:r w:rsidRPr="00470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остановления и проект Муниципальной программы</w:t>
      </w:r>
      <w:r w:rsidRPr="00470B8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70B8D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разработан не качественно (с нарушениями Порядка № 123), без</w:t>
      </w:r>
      <w:r w:rsidRPr="00470B8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Pr="00470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финансово-экономических обоснований,</w:t>
      </w:r>
      <w:r w:rsidRPr="0047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основания вносимых изменений, </w:t>
      </w:r>
      <w:r w:rsidRPr="00470B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470B8D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 недостоверными данными,</w:t>
      </w:r>
      <w:r w:rsidRPr="00470B8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отраженными в разделе </w:t>
      </w:r>
      <w:r w:rsidRPr="00470B8D">
        <w:rPr>
          <w:rFonts w:ascii="Times New Roman" w:eastAsia="Arial" w:hAnsi="Times New Roman" w:cs="Times New Roman"/>
          <w:sz w:val="28"/>
          <w:szCs w:val="28"/>
          <w:lang w:val="en-US" w:eastAsia="ar-SA"/>
        </w:rPr>
        <w:t>VI</w:t>
      </w:r>
      <w:r w:rsidRPr="00470B8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«План программных мероприятий».</w:t>
      </w:r>
    </w:p>
    <w:p w:rsidR="00C829F6" w:rsidRPr="00470B8D" w:rsidRDefault="00C829F6" w:rsidP="00E6554E">
      <w:pPr>
        <w:spacing w:after="0" w:line="240" w:lineRule="auto"/>
        <w:ind w:firstLine="709"/>
        <w:jc w:val="both"/>
      </w:pPr>
    </w:p>
    <w:p w:rsidR="005F7723" w:rsidRDefault="005F7723" w:rsidP="005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23" w:rsidRPr="00F0761C" w:rsidRDefault="005F7723" w:rsidP="005F7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06E" w:rsidRPr="003B706E" w:rsidRDefault="00F0761C" w:rsidP="003B70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761C">
        <w:rPr>
          <w:rFonts w:ascii="Times New Roman" w:hAnsi="Times New Roman" w:cs="Times New Roman"/>
          <w:sz w:val="28"/>
          <w:szCs w:val="28"/>
        </w:rPr>
        <w:t>КСО ОМО рекоменд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Pr="00F0761C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 (отдел экономического развития - Разработчик)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0761C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F0761C">
        <w:rPr>
          <w:rFonts w:ascii="Times New Roman" w:hAnsi="Times New Roman" w:cs="Times New Roman"/>
          <w:sz w:val="28"/>
          <w:szCs w:val="28"/>
        </w:rPr>
        <w:t xml:space="preserve"> </w:t>
      </w:r>
      <w:r w:rsidRPr="003B70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 до </w:t>
      </w:r>
      <w:r w:rsidR="003B706E" w:rsidRPr="003B706E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3B706E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3B706E" w:rsidRPr="003B706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3B706E">
        <w:rPr>
          <w:rFonts w:ascii="Times New Roman" w:hAnsi="Times New Roman" w:cs="Times New Roman"/>
          <w:b/>
          <w:i/>
          <w:sz w:val="28"/>
          <w:szCs w:val="28"/>
          <w:u w:val="single"/>
        </w:rPr>
        <w:t>.2025</w:t>
      </w:r>
      <w:r w:rsidRPr="00F0761C">
        <w:rPr>
          <w:rFonts w:ascii="Times New Roman" w:hAnsi="Times New Roman" w:cs="Times New Roman"/>
          <w:sz w:val="28"/>
          <w:szCs w:val="28"/>
        </w:rPr>
        <w:t xml:space="preserve"> </w:t>
      </w:r>
      <w:r w:rsidR="003B706E" w:rsidRPr="003B706E">
        <w:rPr>
          <w:rFonts w:ascii="Times New Roman" w:hAnsi="Times New Roman" w:cs="Times New Roman"/>
          <w:sz w:val="28"/>
          <w:szCs w:val="28"/>
        </w:rPr>
        <w:t xml:space="preserve">разработать Муниципальную программу «Организация и предоставление услуг по обеспечению твердым топливом населения, проживающего на территории Ольгинского округа» в соответствии с Порядком разработки, утверждения, реализации муниципальных программ Ольгинского муниципального округа, утвержденным постановлением Ольгинского муниципального округа  от 04.03.2024 № 123, другими законодательными актами и </w:t>
      </w:r>
      <w:r w:rsidR="003B706E" w:rsidRPr="003B706E">
        <w:rPr>
          <w:rFonts w:ascii="Times New Roman" w:hAnsi="Times New Roman" w:cs="Times New Roman"/>
          <w:i/>
          <w:sz w:val="28"/>
          <w:szCs w:val="28"/>
          <w:u w:val="single"/>
        </w:rPr>
        <w:t>представить в Контрольно-счетный орган Ольгинского муниципального округа для проведения повторной экспертизы.</w:t>
      </w:r>
    </w:p>
    <w:p w:rsidR="003B706E" w:rsidRPr="003B706E" w:rsidRDefault="003B706E" w:rsidP="003B7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06065"/>
    <w:rsid w:val="00125790"/>
    <w:rsid w:val="001A0677"/>
    <w:rsid w:val="001A1C13"/>
    <w:rsid w:val="001A631F"/>
    <w:rsid w:val="001B677E"/>
    <w:rsid w:val="001D778B"/>
    <w:rsid w:val="00207449"/>
    <w:rsid w:val="00216EBD"/>
    <w:rsid w:val="00257F92"/>
    <w:rsid w:val="002933E0"/>
    <w:rsid w:val="002A5806"/>
    <w:rsid w:val="002B1D37"/>
    <w:rsid w:val="002C18CF"/>
    <w:rsid w:val="002C57C0"/>
    <w:rsid w:val="00323E1A"/>
    <w:rsid w:val="00377C0E"/>
    <w:rsid w:val="00383ADD"/>
    <w:rsid w:val="00395BE7"/>
    <w:rsid w:val="003A056E"/>
    <w:rsid w:val="003B706E"/>
    <w:rsid w:val="003D4BF0"/>
    <w:rsid w:val="003D75CC"/>
    <w:rsid w:val="003E09DD"/>
    <w:rsid w:val="003F19F3"/>
    <w:rsid w:val="003F7989"/>
    <w:rsid w:val="00401390"/>
    <w:rsid w:val="004054E7"/>
    <w:rsid w:val="00441C9D"/>
    <w:rsid w:val="00445900"/>
    <w:rsid w:val="00455D5C"/>
    <w:rsid w:val="00470B8D"/>
    <w:rsid w:val="004735DF"/>
    <w:rsid w:val="00477DE5"/>
    <w:rsid w:val="00487796"/>
    <w:rsid w:val="004A082B"/>
    <w:rsid w:val="004C6941"/>
    <w:rsid w:val="005004B0"/>
    <w:rsid w:val="005077A9"/>
    <w:rsid w:val="005169B9"/>
    <w:rsid w:val="00584F0E"/>
    <w:rsid w:val="005A3CF7"/>
    <w:rsid w:val="005A534F"/>
    <w:rsid w:val="005E1D77"/>
    <w:rsid w:val="005E4FEE"/>
    <w:rsid w:val="005F64E0"/>
    <w:rsid w:val="005F7723"/>
    <w:rsid w:val="0063385A"/>
    <w:rsid w:val="006548E7"/>
    <w:rsid w:val="00655015"/>
    <w:rsid w:val="00694C75"/>
    <w:rsid w:val="006C3DB3"/>
    <w:rsid w:val="006D436E"/>
    <w:rsid w:val="00712667"/>
    <w:rsid w:val="0072759D"/>
    <w:rsid w:val="0074392A"/>
    <w:rsid w:val="00756E68"/>
    <w:rsid w:val="00796DC8"/>
    <w:rsid w:val="00797F69"/>
    <w:rsid w:val="007A27E8"/>
    <w:rsid w:val="007A6890"/>
    <w:rsid w:val="008134D2"/>
    <w:rsid w:val="00813DAB"/>
    <w:rsid w:val="0082368F"/>
    <w:rsid w:val="00827F7B"/>
    <w:rsid w:val="00840257"/>
    <w:rsid w:val="00843F61"/>
    <w:rsid w:val="00846402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A0C9F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682E"/>
    <w:rsid w:val="00AB7C90"/>
    <w:rsid w:val="00AD05BD"/>
    <w:rsid w:val="00AE4566"/>
    <w:rsid w:val="00AE7A2C"/>
    <w:rsid w:val="00AF236C"/>
    <w:rsid w:val="00AF7234"/>
    <w:rsid w:val="00B17227"/>
    <w:rsid w:val="00B27C49"/>
    <w:rsid w:val="00B60B9F"/>
    <w:rsid w:val="00B93185"/>
    <w:rsid w:val="00B94898"/>
    <w:rsid w:val="00BB287A"/>
    <w:rsid w:val="00BF374A"/>
    <w:rsid w:val="00C21BA2"/>
    <w:rsid w:val="00C477C9"/>
    <w:rsid w:val="00C56DB6"/>
    <w:rsid w:val="00C57748"/>
    <w:rsid w:val="00C73140"/>
    <w:rsid w:val="00C829F6"/>
    <w:rsid w:val="00D03528"/>
    <w:rsid w:val="00D07960"/>
    <w:rsid w:val="00D13DAE"/>
    <w:rsid w:val="00D20A53"/>
    <w:rsid w:val="00D2553B"/>
    <w:rsid w:val="00D405A5"/>
    <w:rsid w:val="00D643B2"/>
    <w:rsid w:val="00D84D79"/>
    <w:rsid w:val="00D857AD"/>
    <w:rsid w:val="00DC38F6"/>
    <w:rsid w:val="00DD3CC7"/>
    <w:rsid w:val="00DF5E23"/>
    <w:rsid w:val="00DF7416"/>
    <w:rsid w:val="00E01CEE"/>
    <w:rsid w:val="00E3661D"/>
    <w:rsid w:val="00E42A27"/>
    <w:rsid w:val="00E46004"/>
    <w:rsid w:val="00E6554E"/>
    <w:rsid w:val="00E82693"/>
    <w:rsid w:val="00EA5576"/>
    <w:rsid w:val="00EB2700"/>
    <w:rsid w:val="00EC6879"/>
    <w:rsid w:val="00ED56B8"/>
    <w:rsid w:val="00EF5C52"/>
    <w:rsid w:val="00F0761C"/>
    <w:rsid w:val="00F222FF"/>
    <w:rsid w:val="00F43AE3"/>
    <w:rsid w:val="00F56EB2"/>
    <w:rsid w:val="00F6023C"/>
    <w:rsid w:val="00F717E8"/>
    <w:rsid w:val="00F75E66"/>
    <w:rsid w:val="00F85E13"/>
    <w:rsid w:val="00F92DAB"/>
    <w:rsid w:val="00F95CFC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2025-04-21T23:59:00Z</dcterms:created>
  <dcterms:modified xsi:type="dcterms:W3CDTF">2025-07-17T00:52:00Z</dcterms:modified>
</cp:coreProperties>
</file>