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повторного 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D20A53" w:rsidRP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Внешняя проверка бухгалтерской отчетности за 2024 год                             </w:t>
      </w:r>
      <w:r w:rsid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</w:t>
      </w:r>
      <w:r w:rsidR="00D20A53" w:rsidRP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МБУ ДО «Ольгинская спортивная школа»»</w:t>
      </w:r>
    </w:p>
    <w:p w:rsidR="00933629" w:rsidRDefault="00933629" w:rsidP="00A7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3" w:rsidRDefault="00D20A5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F6023C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бухгалтерской отчетности</w:t>
      </w:r>
      <w:r w:rsidR="00A705AE" w:rsidRPr="00A705AE">
        <w:t xml:space="preserve"> </w:t>
      </w:r>
      <w:r w:rsidR="00A705AE" w:rsidRPr="00D20A53">
        <w:rPr>
          <w:rFonts w:ascii="Times New Roman" w:hAnsi="Times New Roman" w:cs="Times New Roman"/>
          <w:sz w:val="28"/>
          <w:szCs w:val="28"/>
        </w:rPr>
        <w:t>муни</w:t>
      </w:r>
      <w:r w:rsidR="00A705AE" w:rsidRPr="00A705AE">
        <w:rPr>
          <w:rFonts w:ascii="Times New Roman" w:hAnsi="Times New Roman" w:cs="Times New Roman"/>
          <w:sz w:val="28"/>
          <w:szCs w:val="28"/>
        </w:rPr>
        <w:t xml:space="preserve">ципального бюджетного учреждения </w:t>
      </w:r>
      <w:r w:rsidRPr="00D20A53">
        <w:rPr>
          <w:rFonts w:ascii="Times New Roman" w:hAnsi="Times New Roman" w:cs="Times New Roman"/>
          <w:sz w:val="28"/>
          <w:szCs w:val="28"/>
        </w:rPr>
        <w:t>дополнительного образования «Ольгинская спортивная школа</w:t>
      </w:r>
      <w:r w:rsidRPr="00F717E8">
        <w:rPr>
          <w:rFonts w:ascii="Times New Roman" w:hAnsi="Times New Roman" w:cs="Times New Roman"/>
          <w:sz w:val="28"/>
          <w:szCs w:val="28"/>
        </w:rPr>
        <w:t>»</w:t>
      </w:r>
      <w:r w:rsidR="00F717E8" w:rsidRPr="00F717E8">
        <w:rPr>
          <w:rFonts w:ascii="Times New Roman" w:hAnsi="Times New Roman" w:cs="Times New Roman"/>
          <w:sz w:val="28"/>
          <w:szCs w:val="28"/>
        </w:rPr>
        <w:t xml:space="preserve"> (далее – МБУ ДО «ОСШ» или Учреждение)</w:t>
      </w:r>
      <w:r w:rsidR="00F717E8">
        <w:rPr>
          <w:rFonts w:ascii="Times New Roman" w:hAnsi="Times New Roman" w:cs="Times New Roman"/>
          <w:sz w:val="28"/>
          <w:szCs w:val="28"/>
        </w:rPr>
        <w:t xml:space="preserve"> </w:t>
      </w:r>
      <w:r w:rsidR="00F717E8" w:rsidRPr="00F717E8">
        <w:rPr>
          <w:rFonts w:ascii="Times New Roman" w:hAnsi="Times New Roman" w:cs="Times New Roman"/>
          <w:sz w:val="28"/>
          <w:szCs w:val="28"/>
        </w:rPr>
        <w:t>проведена на основании п. 1.</w:t>
      </w:r>
      <w:r w:rsidR="00F717E8">
        <w:rPr>
          <w:rFonts w:ascii="Times New Roman" w:hAnsi="Times New Roman" w:cs="Times New Roman"/>
          <w:sz w:val="28"/>
          <w:szCs w:val="28"/>
        </w:rPr>
        <w:t>3</w:t>
      </w:r>
      <w:r w:rsidR="00F717E8" w:rsidRPr="00F717E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2025 год</w:t>
      </w:r>
      <w:r w:rsidR="003D75CC">
        <w:rPr>
          <w:rFonts w:ascii="Times New Roman" w:hAnsi="Times New Roman" w:cs="Times New Roman"/>
          <w:sz w:val="28"/>
          <w:szCs w:val="28"/>
        </w:rPr>
        <w:t>,</w:t>
      </w:r>
      <w:r w:rsidR="003D75CC" w:rsidRPr="003D75CC">
        <w:t xml:space="preserve"> </w:t>
      </w:r>
      <w:r w:rsidR="003D75CC" w:rsidRPr="003D75CC">
        <w:rPr>
          <w:rFonts w:ascii="Times New Roman" w:hAnsi="Times New Roman" w:cs="Times New Roman"/>
          <w:sz w:val="28"/>
          <w:szCs w:val="28"/>
        </w:rPr>
        <w:t>Представлени</w:t>
      </w:r>
      <w:r w:rsidR="003D75CC">
        <w:rPr>
          <w:rFonts w:ascii="Times New Roman" w:hAnsi="Times New Roman" w:cs="Times New Roman"/>
          <w:sz w:val="28"/>
          <w:szCs w:val="28"/>
        </w:rPr>
        <w:t>я</w:t>
      </w:r>
      <w:r w:rsidR="003D75CC" w:rsidRPr="003D75CC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Ольгинского муниципального округа № 01-16/6 от 19.02.2025</w:t>
      </w:r>
      <w:r w:rsidR="0074392A">
        <w:rPr>
          <w:rFonts w:ascii="Times New Roman" w:hAnsi="Times New Roman" w:cs="Times New Roman"/>
          <w:sz w:val="28"/>
          <w:szCs w:val="28"/>
        </w:rPr>
        <w:t xml:space="preserve"> (далее – Представление)</w:t>
      </w:r>
      <w:r w:rsidR="003D7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DD3CC7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AF236C" w:rsidRPr="00AF236C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>- соблюдение общих правил составления бухгалтерской отчетности, определенных Приказом Министерства финансов РФ от 25 марта 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 и дополнениями) (далее Инструкция № 33н).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полнота и достоверность бухгалтерской отчетности получателя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исполнения бюджета получател</w:t>
      </w:r>
      <w:r w:rsidR="00F43AE3">
        <w:rPr>
          <w:rFonts w:ascii="Times New Roman" w:hAnsi="Times New Roman" w:cs="Times New Roman"/>
          <w:sz w:val="28"/>
          <w:szCs w:val="28"/>
        </w:rPr>
        <w:t>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результатов деятельности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По данному контрольному мероприятию оформлен Акт № </w:t>
      </w:r>
      <w:r w:rsidR="003D75CC">
        <w:rPr>
          <w:rFonts w:ascii="Times New Roman" w:hAnsi="Times New Roman" w:cs="Times New Roman"/>
          <w:sz w:val="28"/>
          <w:szCs w:val="28"/>
        </w:rPr>
        <w:t>11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от </w:t>
      </w:r>
      <w:r w:rsidR="003D75CC">
        <w:rPr>
          <w:rFonts w:ascii="Times New Roman" w:hAnsi="Times New Roman" w:cs="Times New Roman"/>
          <w:sz w:val="28"/>
          <w:szCs w:val="28"/>
        </w:rPr>
        <w:t>13</w:t>
      </w:r>
      <w:r w:rsidRPr="00F717E8">
        <w:rPr>
          <w:rFonts w:ascii="Times New Roman" w:hAnsi="Times New Roman" w:cs="Times New Roman"/>
          <w:sz w:val="28"/>
          <w:szCs w:val="28"/>
        </w:rPr>
        <w:t>.0</w:t>
      </w:r>
      <w:r w:rsidR="003D75CC">
        <w:rPr>
          <w:rFonts w:ascii="Times New Roman" w:hAnsi="Times New Roman" w:cs="Times New Roman"/>
          <w:sz w:val="28"/>
          <w:szCs w:val="28"/>
        </w:rPr>
        <w:t>3</w:t>
      </w:r>
      <w:r w:rsidRPr="00F717E8">
        <w:rPr>
          <w:rFonts w:ascii="Times New Roman" w:hAnsi="Times New Roman" w:cs="Times New Roman"/>
          <w:sz w:val="28"/>
          <w:szCs w:val="28"/>
        </w:rPr>
        <w:t>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По результатам указанного контрольного мероприятия выявлены следующие недостатки и нарушения, требующие принятия мер для их устранения: </w:t>
      </w:r>
    </w:p>
    <w:p w:rsidR="0074392A" w:rsidRPr="0074392A" w:rsidRDefault="00F717E8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1. 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В составе Пояснительной записки (ф.0503760) уточненной бухгалтерской отчетности Учреждения представлена таблица № 9 «Анализ отчета об исполнении учреждением плана его деятельности», заполненная в соответствии с п.63.3 Инструкции № 33н. По строке 020 данной таблицы отражена аналитическая информация о принятых Учреждением обязательств (денежных обязательств), исполнение которых предусмотрено в соответствующих годах, следующих за отчетным годом </w:t>
      </w:r>
      <w:r w:rsidR="0074392A" w:rsidRPr="0074392A">
        <w:rPr>
          <w:rFonts w:ascii="Times New Roman" w:hAnsi="Times New Roman" w:cs="Times New Roman"/>
          <w:i/>
          <w:sz w:val="28"/>
          <w:szCs w:val="28"/>
          <w:u w:val="single"/>
        </w:rPr>
        <w:t>(заключен контракт № 0120600007024000089 от 25.11.2024 г.  на сумму 28 650 318,29 рублей на выполнение работ по устройству монолитной железобетонной плиты, для установки модульного спортивного сооружения. По условиям контракта в 2024 г. был оплачен первый этап из пяти на сумму 1 475 895,74 рублей. Исполнение остальных этапов запланировано на 2025 год).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7E8" w:rsidRPr="005077A9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92A">
        <w:rPr>
          <w:rFonts w:ascii="Times New Roman" w:hAnsi="Times New Roman" w:cs="Times New Roman"/>
          <w:sz w:val="28"/>
          <w:szCs w:val="28"/>
        </w:rPr>
        <w:lastRenderedPageBreak/>
        <w:t>Недостаток, указанный в пункте 1 Представления</w:t>
      </w:r>
      <w:r w:rsidRPr="0074392A">
        <w:rPr>
          <w:rFonts w:ascii="Times New Roman" w:hAnsi="Times New Roman" w:cs="Times New Roman"/>
          <w:i/>
          <w:sz w:val="28"/>
          <w:szCs w:val="28"/>
          <w:u w:val="single"/>
        </w:rPr>
        <w:t>, устранен.</w:t>
      </w:r>
    </w:p>
    <w:p w:rsidR="0074392A" w:rsidRPr="0074392A" w:rsidRDefault="00F717E8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2. 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Контрольно-счетным органом Ольгинского муниципального округа была повторно проведена сверка остатков по счетам бюджетного учета на начало и конец отчетного года, отраженных в Балансе (ф. 0503730), в Отчете о финансовых результатах деятельности учреждения (ф.0503721) с данными Главной книги Учреждения, в ходе которой установлено несоответствие по счету </w:t>
      </w:r>
      <w:r w:rsidR="0074392A" w:rsidRPr="0074392A">
        <w:rPr>
          <w:rFonts w:ascii="Times New Roman" w:hAnsi="Times New Roman" w:cs="Times New Roman"/>
          <w:b/>
          <w:i/>
          <w:sz w:val="28"/>
          <w:szCs w:val="28"/>
        </w:rPr>
        <w:t>0.401.30.000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 (финансовый результат экономического субъекта). На начало отчетного периода по строке 570 (графа 6) Баланса Учреждения финансовый результат отражен в сумме 19 802 279,60 рублей, по данным Главной книги данный показатель отражен в сумме 20 360 556,09 рублей, то есть, в Балансе отражено </w:t>
      </w:r>
      <w:r w:rsidR="0074392A" w:rsidRPr="0074392A">
        <w:rPr>
          <w:rFonts w:ascii="Times New Roman" w:hAnsi="Times New Roman" w:cs="Times New Roman"/>
          <w:b/>
          <w:i/>
          <w:sz w:val="28"/>
          <w:szCs w:val="28"/>
        </w:rPr>
        <w:t>меньше на сумму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 </w:t>
      </w:r>
      <w:r w:rsidR="0074392A" w:rsidRPr="0074392A">
        <w:rPr>
          <w:rFonts w:ascii="Times New Roman" w:hAnsi="Times New Roman" w:cs="Times New Roman"/>
          <w:b/>
          <w:i/>
          <w:sz w:val="28"/>
          <w:szCs w:val="28"/>
        </w:rPr>
        <w:t>558 276,49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 </w:t>
      </w:r>
      <w:r w:rsidR="0074392A" w:rsidRPr="0074392A">
        <w:rPr>
          <w:rFonts w:ascii="Times New Roman" w:hAnsi="Times New Roman" w:cs="Times New Roman"/>
          <w:b/>
          <w:i/>
          <w:sz w:val="28"/>
          <w:szCs w:val="28"/>
        </w:rPr>
        <w:t>рублей.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 На конец отчетного периода финансовый результат по строке 570 (графа 10) Баланса Учреждения отражен в сумме 37 461 135,33 рублей, по данным Главной книги – 37 554 901,30 рублей, то есть, в Балансе отражено </w:t>
      </w:r>
      <w:r w:rsidR="0074392A" w:rsidRPr="0074392A">
        <w:rPr>
          <w:rFonts w:ascii="Times New Roman" w:hAnsi="Times New Roman" w:cs="Times New Roman"/>
          <w:b/>
          <w:i/>
          <w:sz w:val="28"/>
          <w:szCs w:val="28"/>
        </w:rPr>
        <w:t>меньше на сумму 93 765,97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74392A" w:rsidRPr="0074392A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92A">
        <w:rPr>
          <w:rFonts w:ascii="Times New Roman" w:hAnsi="Times New Roman" w:cs="Times New Roman"/>
          <w:b/>
          <w:i/>
          <w:sz w:val="28"/>
          <w:szCs w:val="28"/>
        </w:rPr>
        <w:t>Таким образом, в нарушение пункта 9 Инструкции № 33н в форме 0503730 отражены отчетные данные не соответствующие остатку, отраженному в Главной книге в сторону уменьшения на сумму 652 042,46 рубля.</w:t>
      </w:r>
    </w:p>
    <w:p w:rsidR="0074392A" w:rsidRPr="0074392A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92A">
        <w:rPr>
          <w:rFonts w:ascii="Times New Roman" w:hAnsi="Times New Roman" w:cs="Times New Roman"/>
          <w:sz w:val="28"/>
          <w:szCs w:val="28"/>
        </w:rPr>
        <w:t xml:space="preserve">По факту установленных раннее нарушений п. 9 Инструкции № 33н, в части несоответствия остатков по счетам бухгалтерского </w:t>
      </w:r>
      <w:r w:rsidRPr="0074392A">
        <w:rPr>
          <w:rFonts w:ascii="Times New Roman" w:hAnsi="Times New Roman" w:cs="Times New Roman"/>
          <w:b/>
          <w:i/>
          <w:sz w:val="28"/>
          <w:szCs w:val="28"/>
        </w:rPr>
        <w:t>учета 0.105.00.000, 0.109.00.000, 0.201.00.000, 0.210.06.000, 0.302.24.000 (кредиторская задолженность), 0.303.00.000 (дебиторская задолженность)</w:t>
      </w:r>
      <w:r w:rsidRPr="0074392A">
        <w:rPr>
          <w:rFonts w:ascii="Times New Roman" w:hAnsi="Times New Roman" w:cs="Times New Roman"/>
          <w:sz w:val="28"/>
          <w:szCs w:val="28"/>
        </w:rPr>
        <w:t xml:space="preserve"> на начало и конец отчетного года, отраженных в Балансе (ф. 0503730), в Отчете о финансовых результатах деятельности учреждения (ф.0503721), в Сведениях по дебиторской и кредиторской задолженности учреждения (ф. 0503769) с данными Главной книги Учреждения (Акт № 2 от 05 февраля 2025 года, Акт № 6 от 19 февраля 2025 года), а также </w:t>
      </w:r>
      <w:r w:rsidRPr="0074392A">
        <w:rPr>
          <w:rFonts w:ascii="Times New Roman" w:hAnsi="Times New Roman" w:cs="Times New Roman"/>
          <w:b/>
          <w:i/>
          <w:sz w:val="28"/>
          <w:szCs w:val="28"/>
        </w:rPr>
        <w:t>по счету 0.401.30.000 (выявленного во время проведения данного контрольного мероприятия)</w:t>
      </w:r>
      <w:r w:rsidRPr="0074392A">
        <w:rPr>
          <w:rFonts w:ascii="Times New Roman" w:hAnsi="Times New Roman" w:cs="Times New Roman"/>
          <w:sz w:val="28"/>
          <w:szCs w:val="28"/>
        </w:rPr>
        <w:t xml:space="preserve"> в текстовой части уточненной Пояснительной записки Учреждения (представлена во время проверки 13.03.2025 сказано: «В бюджетной отчетности имеются несоответствия с главной книгой по счетам 0.105.00.000, 0.109.00.000, 0.201.00.000, 0.210.06.000, 0.302.24.000, 0.303.00.000, 0.401.30.000. </w:t>
      </w:r>
      <w:r w:rsidRPr="0074392A">
        <w:rPr>
          <w:rFonts w:ascii="Times New Roman" w:hAnsi="Times New Roman" w:cs="Times New Roman"/>
          <w:i/>
          <w:sz w:val="28"/>
          <w:szCs w:val="28"/>
          <w:u w:val="single"/>
        </w:rPr>
        <w:t xml:space="preserve">В регистры бухгалтерского учета внесены дополнительные записи в текущем периоде согласно п. 28, 30,31Федерального стандарта бухгалтерского учета для организаций государственного сектора «Учетная политика, оценочные значения и ошибки». При сдаче годового отчета за 2025 год будет предоставлена ф. 0503773 (Изменение валюты баланса) для приведения бухгалтерской отчетности в соответствие с записями главной книги.» </w:t>
      </w:r>
    </w:p>
    <w:p w:rsidR="0074392A" w:rsidRPr="0074392A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A">
        <w:rPr>
          <w:rFonts w:ascii="Times New Roman" w:hAnsi="Times New Roman" w:cs="Times New Roman"/>
          <w:sz w:val="28"/>
          <w:szCs w:val="28"/>
        </w:rPr>
        <w:t>При сверке входящих остатков баланса за отчетный год и исходящих остатков баланса за предыдущий отчетный финансовый год расхождений не выявлено.</w:t>
      </w:r>
    </w:p>
    <w:p w:rsidR="0074392A" w:rsidRPr="0074392A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A">
        <w:rPr>
          <w:rFonts w:ascii="Times New Roman" w:hAnsi="Times New Roman" w:cs="Times New Roman"/>
          <w:sz w:val="28"/>
          <w:szCs w:val="28"/>
        </w:rPr>
        <w:t xml:space="preserve">Информация об отсутствии формы 0503773 «Сведения об изменении остатков валюты баланса учреждения» в составе бухгалтерской отчетности </w:t>
      </w:r>
      <w:r w:rsidRPr="0074392A">
        <w:rPr>
          <w:rFonts w:ascii="Times New Roman" w:hAnsi="Times New Roman" w:cs="Times New Roman"/>
          <w:sz w:val="28"/>
          <w:szCs w:val="28"/>
        </w:rPr>
        <w:lastRenderedPageBreak/>
        <w:t xml:space="preserve">отражена в Таблице № 12 «Прочие вопросы деятельности учреждения» Пояснительной записки к Балансу учреждения (п. 10 Инструкции № 33н). </w:t>
      </w:r>
    </w:p>
    <w:p w:rsidR="0074392A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A">
        <w:rPr>
          <w:rFonts w:ascii="Times New Roman" w:hAnsi="Times New Roman" w:cs="Times New Roman"/>
          <w:sz w:val="28"/>
          <w:szCs w:val="28"/>
        </w:rPr>
        <w:t xml:space="preserve">Нарушение, указанное в пункте 2 Представления, </w:t>
      </w:r>
      <w:r w:rsidRPr="0074392A">
        <w:rPr>
          <w:rFonts w:ascii="Times New Roman" w:hAnsi="Times New Roman" w:cs="Times New Roman"/>
          <w:i/>
          <w:sz w:val="28"/>
          <w:szCs w:val="28"/>
          <w:u w:val="single"/>
        </w:rPr>
        <w:t>устранено.</w:t>
      </w:r>
    </w:p>
    <w:p w:rsidR="0074392A" w:rsidRPr="0074392A" w:rsidRDefault="00F717E8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3. </w:t>
      </w:r>
      <w:r w:rsidR="0074392A" w:rsidRPr="0074392A">
        <w:rPr>
          <w:rFonts w:ascii="Times New Roman" w:hAnsi="Times New Roman" w:cs="Times New Roman"/>
          <w:sz w:val="28"/>
          <w:szCs w:val="28"/>
        </w:rPr>
        <w:t xml:space="preserve">В ходе проведения повторного </w:t>
      </w:r>
      <w:proofErr w:type="spellStart"/>
      <w:r w:rsidR="0074392A" w:rsidRPr="0074392A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74392A" w:rsidRPr="0074392A">
        <w:rPr>
          <w:rFonts w:ascii="Times New Roman" w:hAnsi="Times New Roman" w:cs="Times New Roman"/>
          <w:sz w:val="28"/>
          <w:szCs w:val="28"/>
        </w:rPr>
        <w:t xml:space="preserve"> контроля в формах бухгалтерской отчетности, согласно «Контрольных соотношений, к показателям бухгалтерской отчетности государственных (муниципальных) бюджетных и автономных учреждений», разработанных Федеральным казначейством на основании требований Приказа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 редакции, действующей на отчетную дату), расхождений не установлено. </w:t>
      </w:r>
    </w:p>
    <w:p w:rsidR="00F717E8" w:rsidRPr="00F717E8" w:rsidRDefault="0074392A" w:rsidP="00743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2A">
        <w:rPr>
          <w:rFonts w:ascii="Times New Roman" w:hAnsi="Times New Roman" w:cs="Times New Roman"/>
          <w:sz w:val="28"/>
          <w:szCs w:val="28"/>
        </w:rPr>
        <w:t>Нарушение, указанное в пункте 3 Представления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392A">
        <w:rPr>
          <w:rFonts w:ascii="Times New Roman" w:hAnsi="Times New Roman" w:cs="Times New Roman"/>
          <w:sz w:val="28"/>
          <w:szCs w:val="28"/>
        </w:rPr>
        <w:t xml:space="preserve"> </w:t>
      </w:r>
      <w:r w:rsidRPr="0074392A">
        <w:rPr>
          <w:rFonts w:ascii="Times New Roman" w:hAnsi="Times New Roman" w:cs="Times New Roman"/>
          <w:i/>
          <w:sz w:val="28"/>
          <w:szCs w:val="28"/>
          <w:u w:val="single"/>
        </w:rPr>
        <w:t>устранено</w:t>
      </w:r>
      <w:r w:rsidRPr="0074392A">
        <w:rPr>
          <w:rFonts w:ascii="Times New Roman" w:hAnsi="Times New Roman" w:cs="Times New Roman"/>
          <w:sz w:val="28"/>
          <w:szCs w:val="28"/>
        </w:rPr>
        <w:t>.</w:t>
      </w:r>
    </w:p>
    <w:p w:rsidR="00F717E8" w:rsidRDefault="00F717E8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989" w:rsidRPr="003F7989" w:rsidRDefault="003F7989" w:rsidP="003F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9">
        <w:rPr>
          <w:rFonts w:ascii="Times New Roman" w:hAnsi="Times New Roman" w:cs="Times New Roman"/>
          <w:sz w:val="28"/>
          <w:szCs w:val="28"/>
        </w:rPr>
        <w:t xml:space="preserve">Недостатки и нарушения, выявленные при проведении повторного контрольного мероприятия «Внешняя проверка бухгалтерской отчетности за 2024 год МБУ ДО «Ольгинская спортивная школа»» и отраженные в акте проверки № 6 от 19.02.2025 </w:t>
      </w:r>
      <w:r w:rsidRPr="003F7989">
        <w:rPr>
          <w:rFonts w:ascii="Times New Roman" w:hAnsi="Times New Roman" w:cs="Times New Roman"/>
          <w:i/>
          <w:sz w:val="28"/>
          <w:szCs w:val="28"/>
          <w:u w:val="single"/>
        </w:rPr>
        <w:t>устранены в полном объеме.</w:t>
      </w:r>
    </w:p>
    <w:p w:rsidR="003F7989" w:rsidRPr="003F7989" w:rsidRDefault="003F7989" w:rsidP="003F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9">
        <w:rPr>
          <w:rFonts w:ascii="Times New Roman" w:hAnsi="Times New Roman" w:cs="Times New Roman"/>
          <w:sz w:val="28"/>
          <w:szCs w:val="28"/>
        </w:rPr>
        <w:t>Повторная внешняя проверка уточненной годовой бухгалтерской отчетности дает основания полагать, что отчетность Учреждения достоверна. В отчетности соблюдены контрольные соотношения, установленные Инструкцией № 33н, требованиями Министерства финансов Российской Федерации и Казначейства России.</w:t>
      </w:r>
    </w:p>
    <w:p w:rsidR="003F7989" w:rsidRPr="003F7989" w:rsidRDefault="003F7989" w:rsidP="003F7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7989" w:rsidRDefault="003F7989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68D6"/>
    <w:rsid w:val="000C74AD"/>
    <w:rsid w:val="000E0999"/>
    <w:rsid w:val="00125790"/>
    <w:rsid w:val="001A631F"/>
    <w:rsid w:val="001B677E"/>
    <w:rsid w:val="001D778B"/>
    <w:rsid w:val="002A5806"/>
    <w:rsid w:val="002B1D37"/>
    <w:rsid w:val="002C18CF"/>
    <w:rsid w:val="002C57C0"/>
    <w:rsid w:val="00323E1A"/>
    <w:rsid w:val="00383ADD"/>
    <w:rsid w:val="00395BE7"/>
    <w:rsid w:val="003D4BF0"/>
    <w:rsid w:val="003D75CC"/>
    <w:rsid w:val="003E09DD"/>
    <w:rsid w:val="003F19F3"/>
    <w:rsid w:val="003F7989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F64E0"/>
    <w:rsid w:val="0063385A"/>
    <w:rsid w:val="00655015"/>
    <w:rsid w:val="00694C75"/>
    <w:rsid w:val="006D436E"/>
    <w:rsid w:val="00712667"/>
    <w:rsid w:val="0074392A"/>
    <w:rsid w:val="00756E68"/>
    <w:rsid w:val="00796DC8"/>
    <w:rsid w:val="007A27E8"/>
    <w:rsid w:val="008134D2"/>
    <w:rsid w:val="0082368F"/>
    <w:rsid w:val="00827F7B"/>
    <w:rsid w:val="0085653C"/>
    <w:rsid w:val="0087754F"/>
    <w:rsid w:val="008900BA"/>
    <w:rsid w:val="0089147C"/>
    <w:rsid w:val="008E4379"/>
    <w:rsid w:val="009120CD"/>
    <w:rsid w:val="00922908"/>
    <w:rsid w:val="00933629"/>
    <w:rsid w:val="009875B4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60B9F"/>
    <w:rsid w:val="00B94898"/>
    <w:rsid w:val="00BF374A"/>
    <w:rsid w:val="00C56DB6"/>
    <w:rsid w:val="00C73140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F222FF"/>
    <w:rsid w:val="00F43AE3"/>
    <w:rsid w:val="00F6023C"/>
    <w:rsid w:val="00F717E8"/>
    <w:rsid w:val="00F75E66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2025-03-13T01:38:00Z</dcterms:created>
  <dcterms:modified xsi:type="dcterms:W3CDTF">2025-03-13T01:38:00Z</dcterms:modified>
</cp:coreProperties>
</file>