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F5311D">
        <w:tc>
          <w:tcPr>
            <w:tcW w:w="4856" w:type="dxa"/>
          </w:tcPr>
          <w:p w:rsidR="00F5311D" w:rsidRDefault="00F531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5311D" w:rsidRDefault="00F5311D">
            <w:pPr>
              <w:jc w:val="right"/>
              <w:rPr>
                <w:sz w:val="28"/>
                <w:szCs w:val="28"/>
              </w:rPr>
            </w:pPr>
          </w:p>
          <w:p w:rsidR="00F5311D" w:rsidRDefault="00D44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F5311D" w:rsidRDefault="00D44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</w:p>
          <w:p w:rsidR="00F5311D" w:rsidRDefault="00D44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Ольгинского</w:t>
            </w:r>
          </w:p>
          <w:p w:rsidR="00F5311D" w:rsidRDefault="00D44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F5311D" w:rsidRDefault="00D440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Приморского края</w:t>
            </w:r>
          </w:p>
          <w:p w:rsidR="00F5311D" w:rsidRDefault="00D44080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от </w:t>
            </w:r>
            <w:proofErr w:type="gramStart"/>
            <w:r w:rsidR="00AA2026" w:rsidRPr="00AA2026">
              <w:rPr>
                <w:sz w:val="28"/>
                <w:szCs w:val="28"/>
                <w:u w:val="single"/>
              </w:rPr>
              <w:t>10.04.2024</w:t>
            </w:r>
            <w:r w:rsidR="00AA20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№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r w:rsidR="00AA2026" w:rsidRPr="00AA2026">
              <w:rPr>
                <w:sz w:val="28"/>
                <w:szCs w:val="28"/>
                <w:u w:val="single"/>
              </w:rPr>
              <w:t>214</w:t>
            </w:r>
            <w:bookmarkEnd w:id="0"/>
            <w:r>
              <w:rPr>
                <w:sz w:val="28"/>
                <w:szCs w:val="28"/>
              </w:rPr>
              <w:t xml:space="preserve"> </w:t>
            </w:r>
          </w:p>
          <w:p w:rsidR="00F5311D" w:rsidRDefault="00F531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F5311D" w:rsidRDefault="00D44080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F5311D" w:rsidRDefault="00F5311D">
      <w:pPr>
        <w:jc w:val="center"/>
        <w:rPr>
          <w:sz w:val="28"/>
          <w:szCs w:val="28"/>
        </w:rPr>
      </w:pPr>
    </w:p>
    <w:p w:rsidR="00F5311D" w:rsidRDefault="00D44080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</w:t>
      </w:r>
    </w:p>
    <w:p w:rsidR="00F5311D" w:rsidRDefault="00D44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 (подпрограммы)</w:t>
      </w:r>
    </w:p>
    <w:p w:rsidR="00F5311D" w:rsidRDefault="00D4408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Ольгинского муниципального </w:t>
      </w:r>
      <w:r w:rsidR="00AE1BF5">
        <w:rPr>
          <w:b/>
          <w:sz w:val="28"/>
          <w:szCs w:val="28"/>
          <w:u w:val="single"/>
        </w:rPr>
        <w:t xml:space="preserve">округа Приморского края </w:t>
      </w:r>
      <w:r>
        <w:rPr>
          <w:b/>
          <w:sz w:val="28"/>
          <w:szCs w:val="28"/>
          <w:u w:val="single"/>
        </w:rPr>
        <w:t xml:space="preserve"> </w:t>
      </w:r>
    </w:p>
    <w:p w:rsidR="00F5311D" w:rsidRDefault="00F5311D">
      <w:pPr>
        <w:jc w:val="center"/>
        <w:rPr>
          <w:sz w:val="28"/>
          <w:szCs w:val="28"/>
        </w:rPr>
      </w:pPr>
    </w:p>
    <w:p w:rsidR="00F5311D" w:rsidRDefault="00D44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«Развитие молодежной политики на территории Ольгинского муниципального округа» </w:t>
      </w:r>
    </w:p>
    <w:p w:rsidR="00F5311D" w:rsidRDefault="00F5311D">
      <w:pPr>
        <w:jc w:val="center"/>
        <w:rPr>
          <w:b/>
          <w:sz w:val="26"/>
          <w:szCs w:val="26"/>
        </w:rPr>
      </w:pPr>
    </w:p>
    <w:p w:rsidR="00F5311D" w:rsidRDefault="00D44080">
      <w:pPr>
        <w:tabs>
          <w:tab w:val="left" w:pos="1440"/>
          <w:tab w:val="left" w:pos="1620"/>
        </w:tabs>
        <w:ind w:left="708" w:firstLine="37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5311D" w:rsidRDefault="00F5311D">
      <w:pPr>
        <w:jc w:val="both"/>
        <w:rPr>
          <w:sz w:val="26"/>
          <w:szCs w:val="2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686"/>
        <w:gridCol w:w="6061"/>
      </w:tblGrid>
      <w:tr w:rsidR="00F5311D">
        <w:trPr>
          <w:trHeight w:val="7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44080" w:rsidP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молодежной политики на территории Ольгинского муниципа</w:t>
            </w:r>
            <w:r w:rsidR="00AE1BF5">
              <w:rPr>
                <w:sz w:val="28"/>
                <w:szCs w:val="28"/>
              </w:rPr>
              <w:t>льного округа»</w:t>
            </w:r>
            <w:r>
              <w:rPr>
                <w:sz w:val="28"/>
                <w:szCs w:val="28"/>
              </w:rPr>
              <w:t xml:space="preserve"> (</w:t>
            </w:r>
            <w:r w:rsidR="00AE1BF5">
              <w:rPr>
                <w:sz w:val="28"/>
                <w:szCs w:val="28"/>
              </w:rPr>
              <w:t>далее -</w:t>
            </w:r>
            <w:r w:rsidR="00E42E5F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рограмма)</w:t>
            </w:r>
          </w:p>
        </w:tc>
      </w:tr>
      <w:tr w:rsidR="00F5311D">
        <w:trPr>
          <w:trHeight w:val="7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               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8676E9" w:rsidP="00867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молодёжной политике и спорту администрации</w:t>
            </w:r>
            <w:r w:rsidR="00D44080">
              <w:rPr>
                <w:sz w:val="28"/>
                <w:szCs w:val="28"/>
              </w:rPr>
              <w:t xml:space="preserve"> Ол</w:t>
            </w:r>
            <w:r>
              <w:rPr>
                <w:sz w:val="28"/>
                <w:szCs w:val="28"/>
              </w:rPr>
              <w:t>ьгинского муниципального округа.</w:t>
            </w:r>
          </w:p>
        </w:tc>
      </w:tr>
      <w:tr w:rsidR="00F5311D">
        <w:trPr>
          <w:trHeight w:val="7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муниципальной программы                            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B21215" w:rsidP="004A70A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D44080">
              <w:rPr>
                <w:sz w:val="28"/>
                <w:szCs w:val="28"/>
              </w:rPr>
              <w:t>униципальное казенное учреждение «Культура и библиотеки Ольгинского муниципального округа», Ольгинский историко-краеведческий музей, Муниципальное бюджетное образовательное учреждение дополнительное образование «Детская школа искусств» Ольгинского муниципального округа.</w:t>
            </w:r>
          </w:p>
          <w:p w:rsidR="00F5311D" w:rsidRDefault="00B21215" w:rsidP="004A70A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</w:t>
            </w:r>
            <w:r w:rsidR="00D44080">
              <w:rPr>
                <w:sz w:val="28"/>
                <w:szCs w:val="28"/>
              </w:rPr>
              <w:t xml:space="preserve">униципальное казённое учреждение «Ольгинский отдел народного образования» Ольгинского округа (Движение первых, </w:t>
            </w:r>
            <w:r w:rsidR="00AE1BF5">
              <w:rPr>
                <w:sz w:val="28"/>
                <w:szCs w:val="28"/>
              </w:rPr>
              <w:t>Юн Армия</w:t>
            </w:r>
            <w:r w:rsidR="00D44080">
              <w:rPr>
                <w:sz w:val="28"/>
                <w:szCs w:val="28"/>
              </w:rPr>
              <w:t>, Точка роста, Российское движение школьников, детские общественные организации и др.)</w:t>
            </w:r>
          </w:p>
          <w:p w:rsidR="00F5311D" w:rsidRDefault="00B21215" w:rsidP="004A70A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</w:t>
            </w:r>
            <w:r w:rsidR="00D44080">
              <w:rPr>
                <w:sz w:val="28"/>
                <w:szCs w:val="28"/>
              </w:rPr>
              <w:t>ниципальное</w:t>
            </w:r>
            <w:r>
              <w:rPr>
                <w:sz w:val="28"/>
                <w:szCs w:val="28"/>
              </w:rPr>
              <w:t> бюджетное </w:t>
            </w:r>
            <w:r w:rsidR="00D44080">
              <w:rPr>
                <w:sz w:val="28"/>
                <w:szCs w:val="28"/>
              </w:rPr>
              <w:t>образовательное учреждение</w:t>
            </w:r>
            <w:r w:rsidR="006C6F4A">
              <w:rPr>
                <w:sz w:val="28"/>
                <w:szCs w:val="28"/>
              </w:rPr>
              <w:t xml:space="preserve"> дополнительного образования </w:t>
            </w:r>
            <w:r w:rsidR="004A70A2">
              <w:rPr>
                <w:sz w:val="28"/>
                <w:szCs w:val="28"/>
              </w:rPr>
              <w:t>«</w:t>
            </w:r>
            <w:r w:rsidR="006C6F4A">
              <w:rPr>
                <w:sz w:val="28"/>
                <w:szCs w:val="28"/>
              </w:rPr>
              <w:t>Ольгинская</w:t>
            </w:r>
            <w:r w:rsidR="00D44080">
              <w:rPr>
                <w:sz w:val="28"/>
                <w:szCs w:val="28"/>
              </w:rPr>
              <w:t xml:space="preserve"> спортивная школа</w:t>
            </w:r>
            <w:r w:rsidR="004A70A2">
              <w:rPr>
                <w:sz w:val="28"/>
                <w:szCs w:val="28"/>
              </w:rPr>
              <w:t>»</w:t>
            </w:r>
          </w:p>
          <w:p w:rsidR="00F5311D" w:rsidRDefault="00B21215" w:rsidP="004A70A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D44080">
              <w:rPr>
                <w:sz w:val="28"/>
                <w:szCs w:val="28"/>
              </w:rPr>
              <w:t>ерриториальные отделы Ольгинского муниципального округа</w:t>
            </w:r>
          </w:p>
          <w:p w:rsidR="00F5311D" w:rsidRDefault="00B21215" w:rsidP="004A70A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44080">
              <w:rPr>
                <w:sz w:val="28"/>
                <w:szCs w:val="28"/>
              </w:rPr>
              <w:t xml:space="preserve">тдел экономического развития Администрации Ольгинского муниципального округа Управления жилищно-коммунального </w:t>
            </w:r>
            <w:r w:rsidR="00D44080">
              <w:rPr>
                <w:sz w:val="28"/>
                <w:szCs w:val="28"/>
              </w:rPr>
              <w:lastRenderedPageBreak/>
              <w:t>хозяйства имущественных отношений, градостроительства и экономического развития</w:t>
            </w:r>
          </w:p>
          <w:p w:rsidR="00F5311D" w:rsidRDefault="00F5311D" w:rsidP="004A70A2">
            <w:pPr>
              <w:jc w:val="both"/>
              <w:rPr>
                <w:sz w:val="28"/>
                <w:szCs w:val="28"/>
              </w:rPr>
            </w:pPr>
          </w:p>
        </w:tc>
      </w:tr>
      <w:tr w:rsidR="00F5311D">
        <w:trPr>
          <w:trHeight w:val="7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</w:t>
            </w:r>
            <w:r w:rsidR="00E42E5F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440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благоприятных условий для открытия, поддержки и развития молодежных общественных объединений, организаций, движений, а </w:t>
            </w:r>
            <w:r w:rsidR="00E42E5F">
              <w:rPr>
                <w:sz w:val="28"/>
                <w:szCs w:val="28"/>
              </w:rPr>
              <w:t>также поддержка</w:t>
            </w:r>
            <w:r>
              <w:rPr>
                <w:sz w:val="28"/>
                <w:szCs w:val="28"/>
              </w:rPr>
              <w:t xml:space="preserve"> социально-значимых проектов, инициированных молодежью и молодежными общественными организациями. Комплексное развитие качества жизни и формирование общественно-политической активности и гражданской компетентности молодого поколения Ольгинского муниципального округа.</w:t>
            </w:r>
          </w:p>
          <w:p w:rsidR="00F5311D" w:rsidRDefault="00F531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E42E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="00D44080">
              <w:rPr>
                <w:sz w:val="28"/>
                <w:szCs w:val="28"/>
              </w:rPr>
              <w:t xml:space="preserve">рограммы                                   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44080">
              <w:rPr>
                <w:sz w:val="28"/>
                <w:szCs w:val="28"/>
              </w:rPr>
              <w:t>существление контроля в сфере государственной молодежной политики на территории Ольгинского муниципального округа.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44080">
              <w:rPr>
                <w:sz w:val="28"/>
                <w:szCs w:val="28"/>
              </w:rPr>
              <w:t>азвитие системы гражданско-патриотического воспитания, национального самосознания и толерантности в молодежной среде.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44080">
              <w:rPr>
                <w:sz w:val="28"/>
                <w:szCs w:val="28"/>
              </w:rPr>
              <w:t>оиск, поддержка одаренных детей и молодежи, создание условий для развития их интеллектуального и творческого потенциала.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D44080">
              <w:rPr>
                <w:sz w:val="28"/>
                <w:szCs w:val="28"/>
              </w:rPr>
              <w:t>ормирование и реализация действенной системы профилактики социально-негативных явлений в молодежной среде.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</w:t>
            </w:r>
            <w:r w:rsidR="00D44080">
              <w:rPr>
                <w:sz w:val="28"/>
                <w:szCs w:val="28"/>
              </w:rPr>
              <w:t>рофилактика экстремизма в молодежной среде.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D44080">
              <w:rPr>
                <w:sz w:val="28"/>
                <w:szCs w:val="28"/>
              </w:rPr>
              <w:t>овлечение молодежи в социальную, экономическую, политическую и культурную жизнь округа.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44080">
              <w:rPr>
                <w:sz w:val="28"/>
                <w:szCs w:val="28"/>
              </w:rPr>
              <w:t>оддержка молодых специалистов и семей.</w:t>
            </w:r>
          </w:p>
          <w:p w:rsidR="00F5311D" w:rsidRDefault="004A70A2" w:rsidP="004A70A2">
            <w:pPr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 </w:t>
            </w:r>
            <w:r w:rsidR="00D44080">
              <w:rPr>
                <w:sz w:val="28"/>
                <w:szCs w:val="28"/>
              </w:rPr>
              <w:t>создание системы профилактики правонарушений среди молодежи.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="00D44080">
              <w:rPr>
                <w:sz w:val="28"/>
                <w:szCs w:val="28"/>
              </w:rPr>
              <w:t xml:space="preserve">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промыслов, в том числе на территориях отдаленных сел </w:t>
            </w:r>
            <w:r w:rsidR="00D44080">
              <w:rPr>
                <w:sz w:val="28"/>
                <w:szCs w:val="28"/>
              </w:rPr>
              <w:lastRenderedPageBreak/>
              <w:t>округа</w:t>
            </w:r>
          </w:p>
          <w:p w:rsidR="00F5311D" w:rsidRDefault="004A70A2" w:rsidP="00E42E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="00D44080">
              <w:rPr>
                <w:sz w:val="28"/>
                <w:szCs w:val="28"/>
              </w:rPr>
              <w:t>оздание условий для организации и осуществления мероприятий меж</w:t>
            </w:r>
            <w:r w:rsidR="00AE1BF5">
              <w:rPr>
                <w:sz w:val="28"/>
                <w:szCs w:val="28"/>
              </w:rPr>
              <w:t xml:space="preserve"> </w:t>
            </w:r>
            <w:r w:rsidR="00D44080">
              <w:rPr>
                <w:sz w:val="28"/>
                <w:szCs w:val="28"/>
              </w:rPr>
              <w:t>поселенческого характера по работе с детьми и молодежью в Ольгинском муниципальном округе</w:t>
            </w:r>
          </w:p>
          <w:p w:rsidR="00F5311D" w:rsidRDefault="00F5311D">
            <w:pPr>
              <w:jc w:val="both"/>
              <w:rPr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Целевые индикаторы и показатели муниципальной программы          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Успешное выполнение мероприятий Программы позволит увеличить:</w:t>
            </w:r>
          </w:p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долю молодых людей, принимающих участие в добровольческой деятельности до 60%;</w:t>
            </w:r>
          </w:p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долю молодых людей, вовлеченных в реализуемые органами исполнительной власти проекты и программы в сфере поддержки талантливой молодежи до 60%;</w:t>
            </w:r>
          </w:p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долю молодых людей, участвующих в мероприятиях по общественно-политической активности и гражданской компетентности до 40%;</w:t>
            </w:r>
          </w:p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заявок, поданных на конкурс социально значимых проектов и программ до 50%;</w:t>
            </w:r>
          </w:p>
          <w:p w:rsidR="000D198E" w:rsidRPr="008374A3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долю молодых людей, задействованных в проектной деятельности до 50%</w:t>
            </w:r>
            <w:r w:rsidRPr="008374A3">
              <w:rPr>
                <w:sz w:val="28"/>
                <w:szCs w:val="28"/>
              </w:rPr>
              <w:t>;</w:t>
            </w:r>
          </w:p>
          <w:p w:rsidR="000D198E" w:rsidRDefault="000D198E" w:rsidP="000D1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долю сельской молодежи, участвующей в программах социального развития села до 40%.</w:t>
            </w:r>
          </w:p>
          <w:p w:rsidR="00F5311D" w:rsidRDefault="00F5311D">
            <w:pPr>
              <w:jc w:val="both"/>
              <w:rPr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</w:t>
            </w:r>
            <w:r w:rsidR="00AE1BF5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44080" w:rsidP="00D6193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AE1BF5">
              <w:rPr>
                <w:color w:val="000000"/>
                <w:sz w:val="28"/>
                <w:szCs w:val="28"/>
              </w:rPr>
              <w:t>рограмма реализуется в 2023-2025</w:t>
            </w:r>
            <w:r>
              <w:rPr>
                <w:color w:val="000000"/>
                <w:sz w:val="28"/>
                <w:szCs w:val="28"/>
              </w:rPr>
              <w:t> годах в три этапа.</w:t>
            </w:r>
          </w:p>
          <w:p w:rsidR="00F5311D" w:rsidRDefault="00D44080" w:rsidP="00D6193A">
            <w:pPr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сельских команд и клубов по интересам,  открытие (оснащение) молодежных объединений на территории округа по направлениям.</w:t>
            </w:r>
          </w:p>
          <w:p w:rsidR="00F5311D" w:rsidRDefault="00D44080" w:rsidP="00D6193A">
            <w:pPr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окружных тематических мероприятий.</w:t>
            </w:r>
          </w:p>
          <w:p w:rsidR="00F5311D" w:rsidRDefault="00D44080" w:rsidP="00D6193A">
            <w:pPr>
              <w:numPr>
                <w:ilvl w:val="0"/>
                <w:numId w:val="3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молодежных съездов, фестивалей, туристических слетов и др.</w:t>
            </w:r>
          </w:p>
          <w:p w:rsidR="00F5311D" w:rsidRDefault="00F5311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E39" w:rsidRDefault="00936E39" w:rsidP="00D6193A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</w:p>
          <w:p w:rsidR="00936E39" w:rsidRDefault="003E139D" w:rsidP="00D6193A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</w:t>
            </w:r>
            <w:r w:rsidR="0071754F">
              <w:rPr>
                <w:sz w:val="28"/>
                <w:szCs w:val="28"/>
              </w:rPr>
              <w:t>15 151,52</w:t>
            </w:r>
            <w:r w:rsidR="00936E39">
              <w:rPr>
                <w:sz w:val="28"/>
                <w:szCs w:val="28"/>
              </w:rPr>
              <w:t xml:space="preserve"> рублей, из них: 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</w:t>
            </w:r>
            <w:r w:rsidR="003E139D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1 815 151,52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936E39" w:rsidRDefault="003E139D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71754F">
              <w:rPr>
                <w:sz w:val="28"/>
                <w:szCs w:val="28"/>
              </w:rPr>
              <w:t>0</w:t>
            </w:r>
            <w:r w:rsidR="00936E39">
              <w:rPr>
                <w:sz w:val="28"/>
                <w:szCs w:val="28"/>
              </w:rPr>
              <w:t>,00 рублей.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том числе из муниципального бюджета </w:t>
            </w:r>
          </w:p>
          <w:p w:rsidR="00936E39" w:rsidRDefault="003E139D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D284A">
              <w:rPr>
                <w:sz w:val="28"/>
                <w:szCs w:val="28"/>
              </w:rPr>
              <w:t xml:space="preserve">15 151,52 </w:t>
            </w:r>
            <w:r w:rsidR="00936E39">
              <w:rPr>
                <w:sz w:val="28"/>
                <w:szCs w:val="28"/>
              </w:rPr>
              <w:t>рублей, в том числе: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2023 год – </w:t>
            </w:r>
            <w:r w:rsidR="0071754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 рублей;</w:t>
            </w:r>
          </w:p>
          <w:p w:rsidR="00936E39" w:rsidRDefault="0071754F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315 151,52</w:t>
            </w:r>
            <w:r w:rsidR="00936E39">
              <w:rPr>
                <w:sz w:val="28"/>
                <w:szCs w:val="28"/>
              </w:rPr>
              <w:t xml:space="preserve"> рублей;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0,00 рублей.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 краевого бюджета составляет: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1754F">
              <w:rPr>
                <w:sz w:val="28"/>
                <w:szCs w:val="28"/>
              </w:rPr>
              <w:t xml:space="preserve"> 500</w:t>
            </w:r>
            <w:r>
              <w:rPr>
                <w:sz w:val="28"/>
                <w:szCs w:val="28"/>
              </w:rPr>
              <w:t> </w:t>
            </w:r>
            <w:r w:rsidR="0071754F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="0071754F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рублей, в том числе: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1754F">
              <w:rPr>
                <w:sz w:val="28"/>
                <w:szCs w:val="28"/>
              </w:rPr>
              <w:t>0, 0</w:t>
            </w:r>
            <w:r>
              <w:rPr>
                <w:sz w:val="28"/>
                <w:szCs w:val="28"/>
              </w:rPr>
              <w:t>0 рублей;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71754F">
              <w:rPr>
                <w:sz w:val="28"/>
                <w:szCs w:val="28"/>
              </w:rPr>
              <w:t xml:space="preserve">1 500 000,00 </w:t>
            </w:r>
            <w:r>
              <w:rPr>
                <w:sz w:val="28"/>
                <w:szCs w:val="28"/>
              </w:rPr>
              <w:t>рублей;</w:t>
            </w:r>
          </w:p>
          <w:p w:rsidR="00936E39" w:rsidRDefault="0071754F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936E3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</w:t>
            </w:r>
            <w:r w:rsidR="00936E39">
              <w:rPr>
                <w:sz w:val="28"/>
                <w:szCs w:val="28"/>
              </w:rPr>
              <w:t xml:space="preserve"> рублей.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федерального бюджета составляет </w:t>
            </w:r>
          </w:p>
          <w:p w:rsidR="00936E39" w:rsidRDefault="0071754F" w:rsidP="00D6193A">
            <w:pPr>
              <w:jc w:val="both"/>
              <w:rPr>
                <w:sz w:val="28"/>
                <w:szCs w:val="28"/>
              </w:rPr>
            </w:pPr>
            <w:r w:rsidRPr="0071754F">
              <w:rPr>
                <w:sz w:val="28"/>
                <w:szCs w:val="28"/>
              </w:rPr>
              <w:t>0,00 рублей</w:t>
            </w:r>
            <w:r w:rsidR="00936E39">
              <w:rPr>
                <w:sz w:val="28"/>
                <w:szCs w:val="28"/>
              </w:rPr>
              <w:t>, в том числе: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1754F" w:rsidRPr="0071754F">
              <w:rPr>
                <w:sz w:val="28"/>
                <w:szCs w:val="28"/>
              </w:rPr>
              <w:t>0,00 рублей</w:t>
            </w:r>
            <w:r>
              <w:rPr>
                <w:sz w:val="28"/>
                <w:szCs w:val="28"/>
              </w:rPr>
              <w:t>;</w:t>
            </w:r>
          </w:p>
          <w:p w:rsidR="00936E39" w:rsidRDefault="00936E39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71754F" w:rsidRPr="0071754F">
              <w:rPr>
                <w:sz w:val="28"/>
                <w:szCs w:val="28"/>
              </w:rPr>
              <w:t>0,00 рублей</w:t>
            </w:r>
            <w:r>
              <w:rPr>
                <w:sz w:val="28"/>
                <w:szCs w:val="28"/>
              </w:rPr>
              <w:t>;</w:t>
            </w:r>
          </w:p>
          <w:p w:rsidR="00F5311D" w:rsidRDefault="00936E39" w:rsidP="00D619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54F">
              <w:rPr>
                <w:rFonts w:ascii="Times New Roman" w:hAnsi="Times New Roman" w:cs="Times New Roman"/>
                <w:sz w:val="28"/>
                <w:szCs w:val="28"/>
              </w:rPr>
              <w:t>2025 год – 0,00 рублей.</w:t>
            </w:r>
          </w:p>
          <w:p w:rsidR="00F5311D" w:rsidRDefault="00D44080" w:rsidP="00D619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ежегодно корректируются, исходя из имеющихся возможностей бюджета Ольгинского муниципального округа на соответствующий финансовый год</w:t>
            </w:r>
          </w:p>
          <w:p w:rsidR="00F5311D" w:rsidRDefault="00F531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44080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мероприятий, предусмотренных Программой, позволит:</w:t>
            </w:r>
          </w:p>
          <w:p w:rsidR="00F5311D" w:rsidRDefault="00D6193A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</w:t>
            </w:r>
            <w:r w:rsidR="00D44080">
              <w:rPr>
                <w:sz w:val="28"/>
                <w:szCs w:val="28"/>
              </w:rPr>
              <w:t xml:space="preserve"> населения, задействованного в клубных формированиях (в том числе любительских объединений и формирований самодеятельного народного творчества) в общей численности жителей района </w:t>
            </w:r>
            <w:r>
              <w:rPr>
                <w:sz w:val="28"/>
                <w:szCs w:val="28"/>
              </w:rPr>
              <w:t>к 2025</w:t>
            </w:r>
            <w:r w:rsidR="00D44080">
              <w:rPr>
                <w:sz w:val="28"/>
                <w:szCs w:val="28"/>
              </w:rPr>
              <w:t xml:space="preserve"> году</w:t>
            </w:r>
          </w:p>
          <w:p w:rsidR="00F5311D" w:rsidRDefault="00D44080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молодежи, принявшей участие в мероприятиях, направленных на патриотическое и духовно-нравственное воспитание, формирование здорового образа жизни и творческую деятельность.</w:t>
            </w:r>
          </w:p>
          <w:p w:rsidR="00F5311D" w:rsidRDefault="00D44080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выявленной талантливой молодежи, получившей поддержку или поощрение за счет бюджета Ольгинского городского округа</w:t>
            </w:r>
          </w:p>
          <w:p w:rsidR="00F5311D" w:rsidRDefault="00D44080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охвата молодежи всеми формами информационного обеспечения в рамках сформированного информационного поля, от общей численности молодежи, составит 50 % к 2025 году</w:t>
            </w:r>
          </w:p>
          <w:p w:rsidR="00F5311D" w:rsidRDefault="00D44080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добровольцев, вовлеченных в программу и уменьшение числа правонарушений в округе.</w:t>
            </w:r>
          </w:p>
          <w:p w:rsidR="00D6193A" w:rsidRPr="00D6193A" w:rsidRDefault="00D6193A" w:rsidP="00D6193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</w:p>
        </w:tc>
      </w:tr>
      <w:tr w:rsidR="00F5311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11D" w:rsidRDefault="00D44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эффективности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11D" w:rsidRDefault="00D6193A" w:rsidP="00D619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 по</w:t>
            </w:r>
            <w:r w:rsidR="00D44080">
              <w:rPr>
                <w:sz w:val="28"/>
                <w:szCs w:val="28"/>
              </w:rPr>
              <w:t xml:space="preserve"> молодежной политике администрации </w:t>
            </w:r>
            <w:r w:rsidR="00D44080">
              <w:rPr>
                <w:sz w:val="28"/>
                <w:szCs w:val="28"/>
              </w:rPr>
              <w:lastRenderedPageBreak/>
              <w:t>Ольгинского муниципального округа осуществляет руководство, текущее управление реализацией и контроль программы</w:t>
            </w:r>
            <w:r w:rsidR="00D44080">
              <w:rPr>
                <w:b/>
                <w:sz w:val="28"/>
                <w:szCs w:val="28"/>
              </w:rPr>
              <w:t xml:space="preserve"> </w:t>
            </w:r>
            <w:r w:rsidR="00D44080">
              <w:rPr>
                <w:sz w:val="28"/>
                <w:szCs w:val="28"/>
              </w:rPr>
              <w:t>«Развитие молодежной политики на территории Ольгинского муниципа</w:t>
            </w:r>
            <w:r w:rsidR="002912C9">
              <w:rPr>
                <w:sz w:val="28"/>
                <w:szCs w:val="28"/>
              </w:rPr>
              <w:t>льного округа»</w:t>
            </w:r>
            <w:r w:rsidR="00D44080">
              <w:rPr>
                <w:sz w:val="28"/>
                <w:szCs w:val="28"/>
              </w:rPr>
              <w:t>, разрабатывает в пределах своей компетенции необходимые нормативные правовые акты, проводит анализ и формирует предложения по рациональному использованию финансовых ресурсов программы.</w:t>
            </w:r>
          </w:p>
          <w:p w:rsidR="00F5311D" w:rsidRDefault="00D44080" w:rsidP="00D619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2.Отдел экономического развития </w:t>
            </w:r>
            <w:r w:rsidR="00D6193A">
              <w:rPr>
                <w:sz w:val="28"/>
                <w:szCs w:val="28"/>
              </w:rPr>
              <w:t>и финансовый</w:t>
            </w:r>
            <w:r>
              <w:rPr>
                <w:sz w:val="28"/>
                <w:szCs w:val="28"/>
              </w:rPr>
              <w:t xml:space="preserve"> отдел администрации Ольгинского муниципального округа осуществляют руководство, текущее управление реализацией и контроль программы «Развитие молодежной политики на территории Ольгинского муниципа</w:t>
            </w:r>
            <w:r w:rsidR="002912C9">
              <w:rPr>
                <w:sz w:val="28"/>
                <w:szCs w:val="28"/>
              </w:rPr>
              <w:t>льного округа»</w:t>
            </w:r>
            <w:r>
              <w:rPr>
                <w:sz w:val="28"/>
                <w:szCs w:val="28"/>
              </w:rPr>
              <w:t>, разрабатывают в пределах своей компетенции необходимые нормативные правовые акты, проводят анализ и формируют предложения по рациональному использованию финансовых ресурсов подпрограммы.</w:t>
            </w:r>
          </w:p>
          <w:p w:rsidR="00F5311D" w:rsidRDefault="00D44080" w:rsidP="00D61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3.Отдел закупок и отдел жилищно-коммунального хозяйства, благоустройства и имущественных отношений администрации Ольгинского муниципального округа осуществляет руководство, текущее управление реализацией и контроль дополнительных мероприятии «Развитие молодежной политики на территории Ольгинского муниципа</w:t>
            </w:r>
            <w:r w:rsidR="002912C9">
              <w:rPr>
                <w:sz w:val="28"/>
                <w:szCs w:val="28"/>
              </w:rPr>
              <w:t>льного округа»</w:t>
            </w:r>
            <w:r>
              <w:rPr>
                <w:sz w:val="28"/>
                <w:szCs w:val="28"/>
              </w:rPr>
              <w:t>,  разрабатывают в пределах своей компетенции необходимые нормативные правовые акты, проводят анализ и формируют предложения по рациональному использованию финансовых ресурсов дополнительных мероприятий.</w:t>
            </w:r>
          </w:p>
        </w:tc>
      </w:tr>
    </w:tbl>
    <w:p w:rsidR="00F5311D" w:rsidRDefault="00F5311D">
      <w:pPr>
        <w:widowControl w:val="0"/>
        <w:autoSpaceDE w:val="0"/>
        <w:autoSpaceDN w:val="0"/>
        <w:adjustRightInd w:val="0"/>
        <w:spacing w:line="360" w:lineRule="auto"/>
        <w:ind w:left="502"/>
        <w:rPr>
          <w:b/>
          <w:sz w:val="28"/>
          <w:szCs w:val="28"/>
        </w:rPr>
      </w:pPr>
    </w:p>
    <w:p w:rsidR="00F5311D" w:rsidRPr="002912C9" w:rsidRDefault="00D44080" w:rsidP="003E139D">
      <w:pPr>
        <w:rPr>
          <w:b/>
          <w:sz w:val="28"/>
        </w:rPr>
      </w:pPr>
      <w:r w:rsidRPr="002912C9">
        <w:rPr>
          <w:b/>
          <w:sz w:val="28"/>
        </w:rPr>
        <w:t xml:space="preserve">Раздел 1. Общая характеристика сферы </w:t>
      </w:r>
      <w:r w:rsidR="002912C9" w:rsidRPr="002912C9">
        <w:rPr>
          <w:b/>
          <w:sz w:val="28"/>
        </w:rPr>
        <w:t>реализации</w:t>
      </w:r>
    </w:p>
    <w:p w:rsidR="00F5311D" w:rsidRDefault="00F5311D" w:rsidP="00D4408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Chars="125" w:firstLine="402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Данная программа направлена на создание благоприятной среды для молодежи сельской местности, способствующей их развитию, самореализации и активному участию в жизни общества.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Реализация молодёжной политики в Российской Федерации осуществляется через систему крупных проектов по социально-экономическим и общественно-политическим направлениям. За последние годы существенно укреплена структура управления молодёжной политики, как на федеральном, так и на региональном уровне. Основные положения сегодняшней государственной молодёжной политики в Российской Федерации определены Основами государственной молодёжной политики Российской Федерации на период до 2025 года, которые утверждены распоряжением Правительства Российской Федерации от 29.11.2014 № 2403-р.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Государственная молодежная политика является системой формирования приоритетов и мер, направленных на создание условий и возможностей для успешной социализации, и эффективной самореализации молодежи, для развития ее потенциала в интересах России, следовательно, на социально – экономическое и культурное развитие страны, обеспечение ее конкурентоспособности и укрепления национальной безопасности.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Молодежь – целевая группа данной программы - довольно неоднородный объект управления.  Молодежью считаются люди в возрасте от 14 до 35 лет, в указанную целевую группу входят такие разнообразные социо</w:t>
      </w:r>
      <w:r w:rsidR="002912C9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группы, как молодые специалисты, школьники, молодежные и ученические объединения и др. 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 Организованная молодежь сможет принимать участие в координации деятельности молодёжных объединений, по – возможности, создавать </w:t>
      </w:r>
      <w:r>
        <w:rPr>
          <w:rFonts w:eastAsia="Calibri"/>
          <w:sz w:val="28"/>
          <w:szCs w:val="28"/>
          <w:lang w:eastAsia="en-US"/>
        </w:rPr>
        <w:lastRenderedPageBreak/>
        <w:t>мероприятия с детьми, направленные на сплоченность детей и активную направленность в жизни своего населенного пункта.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Особенность молодежи связана с изменением жизненного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проявление которой - социальный паразитизм, инфантильность. В результате молодые люди оказываются не готовы к самостоятельной деятельности, принятию решений, управлению своими расходами. С другой стороны, поведение значительного количества молодых людей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 От позиции молодежи в общественно-политической жизни, её стабильности и активности будет зависеть темп роста развития Ольгинского  муниципального округа, и всей России в целом,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повышения эффективности реализации молодежной политики в округе, создания условий и возможностей для успешной самореализации молодежи, ее вовлечения в социально– экономическую, политическую и культурную жизнь общества необходима системность и планомерность в проведении мероприятий с молодежью. Это может быть обеспеченно посредством реализации муниципальной программы.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Эффективная молодежная политика является одним из важнейших элементов социально–экономического развития Ольгинского муниципального округа в целом. Данная программа способствует оперативному решению наиболее приоритетных проблем в молодежной политике Ольгинского муниципального округа.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Особое значение молодежной политики для перспектив развития государства и общества, необходимость комплексного подхода к осуществлению работы с детьми и молодежью признается сегодня на всех </w:t>
      </w:r>
      <w:r>
        <w:rPr>
          <w:rFonts w:eastAsia="Calibri"/>
          <w:sz w:val="28"/>
          <w:szCs w:val="28"/>
          <w:lang w:eastAsia="en-US"/>
        </w:rPr>
        <w:lastRenderedPageBreak/>
        <w:t>уровнях власти. Распоряжением Правительства РФ от 29.11.2014 № 2403-р утверждены Основы государственной молодежной политики Российской Федерации на период до 2025 года, на региональном уровне принят Закон Приморского края от 09.08.2021 № 1127-КЗ «О молодежной политике в Приморском крае».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Вышеперечисленные нормативные правовые акты определяют цели, задачи и приоритетные направления молодежной политики.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Молодежная политика играет важную роль в поддержке и развитии молодежи, предоставляя им возможности для роста, образования, участия в общественной жизни и влияния на принятие решений.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Отсутствие единства молодежной политики разных сфер может привести к следующим проблемам: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Отсутствие ресурсов и поддержки:</w:t>
      </w:r>
      <w:r>
        <w:rPr>
          <w:rFonts w:eastAsia="Calibri"/>
          <w:sz w:val="28"/>
          <w:szCs w:val="28"/>
          <w:lang w:eastAsia="en-US"/>
        </w:rPr>
        <w:t xml:space="preserve"> Молодые люди могут испытывать сложности в получении доступа к образованию, здравоохранению, трудоустройству и другим важным ресурсам из-за отсутствия специализированных программ и мер поддержки.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Низкий уровень участия:</w:t>
      </w:r>
      <w:r>
        <w:rPr>
          <w:rFonts w:eastAsia="Calibri"/>
          <w:sz w:val="28"/>
          <w:szCs w:val="28"/>
          <w:lang w:eastAsia="en-US"/>
        </w:rPr>
        <w:t xml:space="preserve"> Молодежь может утратить интерес к участию в общественной жизни и принятии решений, если им не предоставляются возможности внести свой вклад и выразить свои мнения.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Эмансипация молодежи:</w:t>
      </w:r>
      <w:r>
        <w:rPr>
          <w:rFonts w:eastAsia="Calibri"/>
          <w:sz w:val="28"/>
          <w:szCs w:val="28"/>
          <w:lang w:eastAsia="en-US"/>
        </w:rPr>
        <w:t xml:space="preserve"> Отсутствие молодежной политики может ограничивать развитие лидерских навыков, способностей к предпринимательству и инновационности среди молодых людей и др.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Риск социальной и политической апатии:</w:t>
      </w:r>
      <w:r>
        <w:rPr>
          <w:rFonts w:eastAsia="Calibri"/>
          <w:sz w:val="28"/>
          <w:szCs w:val="28"/>
          <w:lang w:eastAsia="en-US"/>
        </w:rPr>
        <w:t xml:space="preserve"> Молодежь может чувствовать себя отчужденной от процессов принятия решений и общественной жизни, что в долгосрочной перспективе может привести к апатии и недовольству.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решения этой проблемы следует предпринять следующие шаги: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Разработка молодежной политики:</w:t>
      </w:r>
      <w:r>
        <w:rPr>
          <w:rFonts w:eastAsia="Calibri"/>
          <w:sz w:val="28"/>
          <w:szCs w:val="28"/>
          <w:lang w:eastAsia="en-US"/>
        </w:rPr>
        <w:t xml:space="preserve"> Провести анализ потребностей и интересов молодежи в округе и разработать специализированную молодежную политику в различных сферах, которая будет поддерживать их развитие и участие.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lastRenderedPageBreak/>
        <w:t>Создание программ и мер поддержки:</w:t>
      </w:r>
      <w:r>
        <w:rPr>
          <w:rFonts w:eastAsia="Calibri"/>
          <w:sz w:val="28"/>
          <w:szCs w:val="28"/>
          <w:lang w:eastAsia="en-US"/>
        </w:rPr>
        <w:t xml:space="preserve"> Разработать программы или проекты, направленные на образование, занятость, здоровье и культурное развитие молодежи, предоставляя им доступ к ресурсам и возможностям.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Вовлечение молодежи:</w:t>
      </w:r>
      <w:r>
        <w:rPr>
          <w:rFonts w:eastAsia="Calibri"/>
          <w:sz w:val="28"/>
          <w:szCs w:val="28"/>
          <w:lang w:eastAsia="en-US"/>
        </w:rPr>
        <w:t xml:space="preserve"> Создать молодежные объединения, платформы для общения и участия молодежи в принятии решений. Это может быть через молодежные советы, парламенты, ученическое самоуправление, форумы, слеты и т.д.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Поддержка молодежных инициатив:</w:t>
      </w:r>
      <w:r>
        <w:rPr>
          <w:rFonts w:eastAsia="Calibri"/>
          <w:sz w:val="28"/>
          <w:szCs w:val="28"/>
          <w:lang w:eastAsia="en-US"/>
        </w:rPr>
        <w:t xml:space="preserve"> Поощрять и поддерживать инициативы молодежи в различных областях, таких как социальное предпринимательство, культура, наука и др.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Образование и информирование:</w:t>
      </w:r>
      <w:r>
        <w:rPr>
          <w:rFonts w:eastAsia="Calibri"/>
          <w:sz w:val="28"/>
          <w:szCs w:val="28"/>
          <w:lang w:eastAsia="en-US"/>
        </w:rPr>
        <w:t xml:space="preserve"> Проводить информационные кампании о правах и возможностях молодежи, а также о важности их участия в общественной жизни.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Сотрудничество с молодежными организациями и объединениями:</w:t>
      </w:r>
      <w:r>
        <w:rPr>
          <w:rFonts w:eastAsia="Calibri"/>
          <w:sz w:val="28"/>
          <w:szCs w:val="28"/>
          <w:lang w:eastAsia="en-US"/>
        </w:rPr>
        <w:t xml:space="preserve"> Взаимодействовать с молодежными объединениями и организациями для разработки и реализации молодежных инициатив.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Успешная молодежная политика способствует разностороннему развитию общества, обеспечивает участие молодежи в общественных процессах и способствует их вкладу в будущее страны.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Единая работа в сфере  молодежной политики на территории имеет большое значение для общества и государства. Молодежь играет важную роль в формировании будущего, и создание специальной политики для молодежи помогает обеспечить их активное участие в различных сферах жизни, развитие их потенциала и участие в принятии решений, касающихся их будущего.</w:t>
      </w:r>
    </w:p>
    <w:p w:rsidR="00F5311D" w:rsidRDefault="00F5311D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311D" w:rsidRPr="00721FD8" w:rsidRDefault="00D44080" w:rsidP="003E139D">
      <w:pPr>
        <w:jc w:val="both"/>
        <w:rPr>
          <w:b/>
          <w:bCs/>
          <w:sz w:val="28"/>
          <w:szCs w:val="32"/>
        </w:rPr>
      </w:pPr>
      <w:r w:rsidRPr="00721FD8">
        <w:rPr>
          <w:b/>
          <w:bCs/>
          <w:sz w:val="28"/>
          <w:szCs w:val="32"/>
        </w:rPr>
        <w:t>Раздел 2. Обоснование необходимости разработки</w:t>
      </w:r>
    </w:p>
    <w:p w:rsidR="00F5311D" w:rsidRDefault="00F5311D">
      <w:pPr>
        <w:jc w:val="both"/>
        <w:rPr>
          <w:b/>
          <w:bCs/>
          <w:sz w:val="32"/>
          <w:szCs w:val="32"/>
        </w:rPr>
      </w:pP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Молодёжная политика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государствами и установлению </w:t>
      </w:r>
      <w:r>
        <w:rPr>
          <w:sz w:val="28"/>
          <w:szCs w:val="28"/>
        </w:rPr>
        <w:lastRenderedPageBreak/>
        <w:t>контактов между гражданами, играют важную роль в политике, экономике, культуре.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Аргументы в пользу введения молодежной политики: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Обеспечение равных возможностей:</w:t>
      </w:r>
      <w:r w:rsidRPr="00936E39">
        <w:rPr>
          <w:rFonts w:eastAsia="Calibri"/>
          <w:sz w:val="28"/>
          <w:szCs w:val="28"/>
          <w:lang w:eastAsia="en-US"/>
        </w:rPr>
        <w:t xml:space="preserve"> Молодежь</w:t>
      </w:r>
      <w:r>
        <w:rPr>
          <w:rFonts w:eastAsia="Calibri"/>
          <w:sz w:val="28"/>
          <w:szCs w:val="28"/>
          <w:lang w:eastAsia="en-US"/>
        </w:rPr>
        <w:t xml:space="preserve"> является уязвимой группой в обществе. Молодежная политика может помочь обеспечить равные возможности для всех молодых людей независимо от их социального происхождения, пола, национальности и других характеристик.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Развитие человеческого капитала:</w:t>
      </w:r>
      <w:r>
        <w:rPr>
          <w:rFonts w:eastAsia="Calibri"/>
          <w:sz w:val="28"/>
          <w:szCs w:val="28"/>
          <w:lang w:eastAsia="en-US"/>
        </w:rPr>
        <w:t xml:space="preserve"> Молодежь представляет собой огромный потенциал для будущего развития страны. Инвестирование в образование, профессиональную подготовку и развитие навыков молодежи способствует развитию человеческого капитала и увеличивает конкурентоспособность региона.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Участие в общественной и политической жизни:</w:t>
      </w:r>
      <w:r w:rsidRPr="00936E3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Молодежь должна иметь возможность влиять на процессы принятия решений, которые затрагивают их будущее. Молодежная политика может способствовать активному участию молодежи в общественной и политической жизни через создание молодежных советов, форумов и программ обучения на разные цели.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Поддержка трудоустройства и предпринимательства:</w:t>
      </w:r>
      <w:r>
        <w:rPr>
          <w:rFonts w:eastAsia="Calibri"/>
          <w:sz w:val="28"/>
          <w:szCs w:val="28"/>
          <w:lang w:eastAsia="en-US"/>
        </w:rPr>
        <w:t xml:space="preserve"> Молодежь сталкивается с вызовами, связанными с трудоустройством и экономической самостоятельностью. Молодежная политика может включать меры по стимулированию предпринимательства среди молодых людей, обеспечению доступа к рабочим местам и профессиональной подготовке.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Культурное и социальное разнообразие:</w:t>
      </w:r>
      <w:r>
        <w:rPr>
          <w:rFonts w:eastAsia="Calibri"/>
          <w:sz w:val="28"/>
          <w:szCs w:val="28"/>
          <w:lang w:eastAsia="en-US"/>
        </w:rPr>
        <w:t xml:space="preserve"> Молодежная политика может способствовать поддержке и продвижению культурного и социального разнообразия. Это позволяет молодежи выражать свою индивидуальность, сохранять традиции и способствовать культурному обмену.</w:t>
      </w:r>
    </w:p>
    <w:p w:rsidR="00F5311D" w:rsidRDefault="00D4408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E39">
        <w:rPr>
          <w:rFonts w:eastAsia="Calibri"/>
          <w:bCs/>
          <w:sz w:val="28"/>
          <w:szCs w:val="28"/>
          <w:lang w:eastAsia="en-US"/>
        </w:rPr>
        <w:t>Противодействие негативным явлениям:</w:t>
      </w:r>
      <w:r>
        <w:rPr>
          <w:rFonts w:eastAsia="Calibri"/>
          <w:sz w:val="28"/>
          <w:szCs w:val="28"/>
          <w:lang w:eastAsia="en-US"/>
        </w:rPr>
        <w:t xml:space="preserve"> Молодежь </w:t>
      </w:r>
      <w:r w:rsidR="00936E39">
        <w:rPr>
          <w:rFonts w:eastAsia="Calibri"/>
          <w:sz w:val="28"/>
          <w:szCs w:val="28"/>
          <w:lang w:eastAsia="en-US"/>
        </w:rPr>
        <w:t>сталкивается</w:t>
      </w:r>
      <w:r>
        <w:rPr>
          <w:rFonts w:eastAsia="Calibri"/>
          <w:sz w:val="28"/>
          <w:szCs w:val="28"/>
          <w:lang w:eastAsia="en-US"/>
        </w:rPr>
        <w:t xml:space="preserve"> с различными негативными явлениями, такими как безработица, наркомания, криминал и другие. Молодежная политика может ориентироваться на создание условий, которые помогут предотвратить такие проблемы и поддержать молодых людей в их преодолении.</w:t>
      </w:r>
    </w:p>
    <w:p w:rsidR="00F5311D" w:rsidRDefault="00D44080">
      <w:pPr>
        <w:widowControl w:val="0"/>
        <w:suppressAutoHyphens/>
        <w:spacing w:line="36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lastRenderedPageBreak/>
        <w:t>Программа определяет комплекс мер, направленных на решение основных вопросов в области молодежной политики. Задача отдела по молодежной политике администрации Ольгинского муниципального округа обеспечить межведомственное сотрудничество и взаимодействие с молодежными общественными организациями и учреждениями Ольгинского округа  и молодежными объединениями.</w:t>
      </w:r>
    </w:p>
    <w:p w:rsidR="00F5311D" w:rsidRDefault="00D44080">
      <w:pPr>
        <w:widowControl w:val="0"/>
        <w:suppressAutoHyphens/>
        <w:spacing w:line="360" w:lineRule="auto"/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Финансовое обеспечение молодежных социально значимых проектов и программ складывается из средств, выделенных муниципальным округом и путем участия  в конкурсах и программах как федерального, регионального и муниципального уровня.</w:t>
      </w:r>
    </w:p>
    <w:p w:rsidR="00F5311D" w:rsidRDefault="00D44080" w:rsidP="002912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муниципальной программы</w:t>
      </w:r>
      <w:r w:rsidR="003E139D">
        <w:rPr>
          <w:sz w:val="28"/>
          <w:szCs w:val="28"/>
        </w:rPr>
        <w:t xml:space="preserve"> «Развитие молодежной политики на территории Ольгинского муниципального округа</w:t>
      </w:r>
      <w:r>
        <w:rPr>
          <w:sz w:val="28"/>
          <w:szCs w:val="28"/>
        </w:rPr>
        <w:t>»</w:t>
      </w:r>
      <w:r w:rsidR="003E13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вызвана необходимостью наиболее </w:t>
      </w:r>
      <w:r w:rsidR="002912C9">
        <w:rPr>
          <w:sz w:val="28"/>
          <w:szCs w:val="28"/>
        </w:rPr>
        <w:t>эффективно использовать</w:t>
      </w:r>
      <w:r>
        <w:rPr>
          <w:sz w:val="28"/>
          <w:szCs w:val="28"/>
        </w:rPr>
        <w:t xml:space="preserve"> ограниченные финансовые ресурсы, в связи с чем, определены направления деятельности, обеспечивающие выполнение функций и задач, закрепленных в действующих нормативных правовых актах. Программа разработана с целью расширения применения в бюджетном процессе методов среднесрочного бюджетного планирования, ориентированных на результаты.</w:t>
      </w:r>
    </w:p>
    <w:p w:rsidR="00F5311D" w:rsidRDefault="00D44080" w:rsidP="002912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охватывает основные виды деятельности в сфере молодежной политики.</w:t>
      </w:r>
    </w:p>
    <w:p w:rsidR="00F5311D" w:rsidRDefault="00F531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5311D" w:rsidRPr="00721FD8" w:rsidRDefault="00D44080" w:rsidP="003E139D">
      <w:pPr>
        <w:jc w:val="both"/>
        <w:rPr>
          <w:b/>
          <w:bCs/>
          <w:sz w:val="28"/>
          <w:szCs w:val="32"/>
        </w:rPr>
      </w:pPr>
      <w:r w:rsidRPr="00721FD8">
        <w:rPr>
          <w:b/>
          <w:bCs/>
          <w:sz w:val="28"/>
          <w:szCs w:val="32"/>
        </w:rPr>
        <w:t>Раздел 3. Основные цели и задачи Программы</w:t>
      </w:r>
    </w:p>
    <w:p w:rsidR="00F5311D" w:rsidRDefault="00F5311D">
      <w:pPr>
        <w:spacing w:line="360" w:lineRule="auto"/>
        <w:rPr>
          <w:b/>
          <w:bCs/>
          <w:sz w:val="32"/>
          <w:szCs w:val="32"/>
        </w:rPr>
      </w:pPr>
    </w:p>
    <w:p w:rsidR="00F5311D" w:rsidRPr="00D44080" w:rsidRDefault="00D44080">
      <w:pPr>
        <w:spacing w:line="360" w:lineRule="auto"/>
        <w:ind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Цели Программы</w:t>
      </w:r>
      <w:r w:rsidRPr="00D44080">
        <w:rPr>
          <w:sz w:val="28"/>
          <w:szCs w:val="28"/>
        </w:rPr>
        <w:t>: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с</w:t>
      </w:r>
      <w:r>
        <w:rPr>
          <w:sz w:val="28"/>
          <w:szCs w:val="28"/>
        </w:rPr>
        <w:t xml:space="preserve">оздание благоприятных условий для открытия, поддержки и развития молодежных общественных объединений, организаций, движений, а </w:t>
      </w:r>
      <w:r w:rsidR="004A70A2">
        <w:rPr>
          <w:sz w:val="28"/>
          <w:szCs w:val="28"/>
        </w:rPr>
        <w:t>также поддержка</w:t>
      </w:r>
      <w:r>
        <w:rPr>
          <w:sz w:val="28"/>
          <w:szCs w:val="28"/>
        </w:rPr>
        <w:t xml:space="preserve"> социально-значимых проектов, инициированных молодежью и молодежными общественными организациями</w:t>
      </w:r>
      <w:r w:rsidRPr="00D44080">
        <w:rPr>
          <w:sz w:val="28"/>
          <w:szCs w:val="28"/>
        </w:rPr>
        <w:t>;</w:t>
      </w:r>
    </w:p>
    <w:p w:rsidR="00F5311D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к</w:t>
      </w:r>
      <w:r>
        <w:rPr>
          <w:sz w:val="28"/>
          <w:szCs w:val="28"/>
        </w:rPr>
        <w:t>омплексное развитие качества жизни и формирование общественно-политической активности и гражданской компетентности молодого поколения Ольгинского муниципального округа.</w:t>
      </w:r>
    </w:p>
    <w:p w:rsidR="00F5311D" w:rsidRDefault="00D440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Задачи Программы: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 </w:t>
      </w:r>
      <w:r w:rsidR="004A70A2">
        <w:rPr>
          <w:sz w:val="28"/>
          <w:szCs w:val="28"/>
        </w:rPr>
        <w:t>о</w:t>
      </w:r>
      <w:r>
        <w:rPr>
          <w:sz w:val="28"/>
          <w:szCs w:val="28"/>
        </w:rPr>
        <w:t>существление контроля в сфере государственной молодежной политики на территории Ольгинского муниципального округа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р</w:t>
      </w:r>
      <w:r>
        <w:rPr>
          <w:sz w:val="28"/>
          <w:szCs w:val="28"/>
        </w:rPr>
        <w:t>азвитие системы гражданско-патриотического воспитания, национального самосознания и толерантности в молодежной среде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п</w:t>
      </w:r>
      <w:r>
        <w:rPr>
          <w:sz w:val="28"/>
          <w:szCs w:val="28"/>
        </w:rPr>
        <w:t>оиск, поддержка одаренных детей и молодежи, создание условий для развития их интеллектуального и творческого потенциала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  </w:t>
      </w:r>
      <w:r w:rsidR="004A70A2">
        <w:rPr>
          <w:sz w:val="28"/>
          <w:szCs w:val="28"/>
        </w:rPr>
        <w:t>ф</w:t>
      </w:r>
      <w:r>
        <w:rPr>
          <w:sz w:val="28"/>
          <w:szCs w:val="28"/>
        </w:rPr>
        <w:t>ормирование и реализация действенной системы профилактики социально-негативных явлений в молодежной среде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  </w:t>
      </w:r>
      <w:r w:rsidR="004A70A2">
        <w:rPr>
          <w:sz w:val="28"/>
          <w:szCs w:val="28"/>
        </w:rPr>
        <w:t>п</w:t>
      </w:r>
      <w:r>
        <w:rPr>
          <w:sz w:val="28"/>
          <w:szCs w:val="28"/>
        </w:rPr>
        <w:t>рофилактика экстремизма в молодежной среде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в</w:t>
      </w:r>
      <w:r>
        <w:rPr>
          <w:sz w:val="28"/>
          <w:szCs w:val="28"/>
        </w:rPr>
        <w:t>овлечение молодежи в социальную, экономическую, политическую и культурную жизнь округа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  </w:t>
      </w:r>
      <w:r w:rsidR="004A70A2">
        <w:rPr>
          <w:sz w:val="28"/>
          <w:szCs w:val="28"/>
        </w:rPr>
        <w:t>п</w:t>
      </w:r>
      <w:r>
        <w:rPr>
          <w:sz w:val="28"/>
          <w:szCs w:val="28"/>
        </w:rPr>
        <w:t>оддержка молодых специалистов и семей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4080">
        <w:rPr>
          <w:sz w:val="28"/>
          <w:szCs w:val="28"/>
        </w:rPr>
        <w:t xml:space="preserve">   </w:t>
      </w:r>
      <w:r w:rsidR="004A70A2" w:rsidRPr="004A70A2">
        <w:rPr>
          <w:sz w:val="28"/>
          <w:szCs w:val="28"/>
        </w:rPr>
        <w:t>с</w:t>
      </w:r>
      <w:r w:rsidR="00936E39">
        <w:rPr>
          <w:sz w:val="28"/>
          <w:szCs w:val="28"/>
        </w:rPr>
        <w:t>оздание</w:t>
      </w:r>
      <w:r>
        <w:rPr>
          <w:sz w:val="28"/>
          <w:szCs w:val="28"/>
        </w:rPr>
        <w:t xml:space="preserve"> системы профилактики правонарушений среди молодежи</w:t>
      </w:r>
      <w:r w:rsidRPr="00D44080">
        <w:rPr>
          <w:sz w:val="28"/>
          <w:szCs w:val="28"/>
        </w:rPr>
        <w:t>;</w:t>
      </w:r>
    </w:p>
    <w:p w:rsidR="00F5311D" w:rsidRPr="00D44080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 xml:space="preserve">- </w:t>
      </w:r>
      <w:r w:rsidR="004A70A2">
        <w:rPr>
          <w:sz w:val="28"/>
          <w:szCs w:val="28"/>
        </w:rPr>
        <w:t>с</w:t>
      </w:r>
      <w:r>
        <w:rPr>
          <w:sz w:val="28"/>
          <w:szCs w:val="28"/>
        </w:rPr>
        <w:t>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промыслов, в том числе на территориях отдаленных сел округа</w:t>
      </w:r>
      <w:r w:rsidRPr="00D44080">
        <w:rPr>
          <w:sz w:val="28"/>
          <w:szCs w:val="28"/>
        </w:rPr>
        <w:t>;</w:t>
      </w:r>
    </w:p>
    <w:p w:rsidR="00F5311D" w:rsidRDefault="00D440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080">
        <w:rPr>
          <w:sz w:val="28"/>
          <w:szCs w:val="28"/>
        </w:rPr>
        <w:t>-</w:t>
      </w:r>
      <w:r w:rsidR="004A70A2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оздание условий для организации и осуществления мероприятий </w:t>
      </w:r>
      <w:r w:rsidR="002912C9">
        <w:rPr>
          <w:sz w:val="28"/>
          <w:szCs w:val="28"/>
        </w:rPr>
        <w:t>меж поселенческого</w:t>
      </w:r>
      <w:r>
        <w:rPr>
          <w:sz w:val="28"/>
          <w:szCs w:val="28"/>
        </w:rPr>
        <w:t xml:space="preserve"> характера по работе с детьми и молодежью в Ольгинском муниципальном округе.</w:t>
      </w:r>
    </w:p>
    <w:p w:rsidR="00F5311D" w:rsidRDefault="00F531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5311D" w:rsidRPr="002912C9" w:rsidRDefault="00D44080" w:rsidP="00515B38">
      <w:pPr>
        <w:jc w:val="both"/>
        <w:rPr>
          <w:b/>
          <w:sz w:val="28"/>
        </w:rPr>
      </w:pPr>
      <w:r w:rsidRPr="002912C9">
        <w:rPr>
          <w:b/>
          <w:sz w:val="28"/>
        </w:rPr>
        <w:t>Раздел 4. Срок реализации Программы</w:t>
      </w:r>
    </w:p>
    <w:p w:rsidR="00F5311D" w:rsidRDefault="00F5311D">
      <w:pPr>
        <w:pStyle w:val="ad"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F5311D" w:rsidRDefault="00481BF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реализуется в 2023-2025</w:t>
      </w:r>
      <w:r w:rsidR="00D44080">
        <w:rPr>
          <w:color w:val="000000"/>
          <w:sz w:val="28"/>
          <w:szCs w:val="28"/>
        </w:rPr>
        <w:t> годах в три этапа:</w:t>
      </w:r>
    </w:p>
    <w:p w:rsidR="00F5311D" w:rsidRDefault="00D440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1.Формирование сельских команд и клубов по интересам,  открытие (оснащение) молодежных объединений на территории округа по направлениям.</w:t>
      </w:r>
    </w:p>
    <w:p w:rsidR="00F5311D" w:rsidRDefault="00D440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2.Организация окружных тематических мероприятий.</w:t>
      </w:r>
    </w:p>
    <w:p w:rsidR="00F5311D" w:rsidRDefault="00D440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3.Организация молодежных съездов, фестивалей, туристических слетов и др.</w:t>
      </w:r>
    </w:p>
    <w:p w:rsidR="00F5311D" w:rsidRDefault="00F531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311D" w:rsidRPr="002912C9" w:rsidRDefault="00D44080" w:rsidP="00515B38">
      <w:pPr>
        <w:jc w:val="both"/>
        <w:rPr>
          <w:rStyle w:val="a5"/>
          <w:b/>
          <w:sz w:val="28"/>
        </w:rPr>
      </w:pPr>
      <w:r w:rsidRPr="002912C9">
        <w:rPr>
          <w:rStyle w:val="a5"/>
          <w:b/>
          <w:sz w:val="28"/>
        </w:rPr>
        <w:lastRenderedPageBreak/>
        <w:t>Раздел 5. Целевые показатели (индикаторы) муниципальной программы</w:t>
      </w:r>
    </w:p>
    <w:p w:rsidR="00F5311D" w:rsidRDefault="00F5311D" w:rsidP="00D44080">
      <w:pPr>
        <w:spacing w:line="360" w:lineRule="auto"/>
        <w:ind w:firstLineChars="125" w:firstLine="402"/>
        <w:jc w:val="both"/>
        <w:rPr>
          <w:b/>
          <w:bCs/>
          <w:sz w:val="32"/>
          <w:szCs w:val="32"/>
        </w:rPr>
      </w:pPr>
    </w:p>
    <w:p w:rsidR="002D14B3" w:rsidRDefault="002D14B3" w:rsidP="00570904">
      <w:pPr>
        <w:widowControl w:val="0"/>
        <w:spacing w:line="360" w:lineRule="auto"/>
        <w:ind w:firstLineChars="25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 программы «Развитие молодежной политики на территории Ольгинского муниципального округа»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позволит к концу 2025 года </w:t>
      </w:r>
      <w:r>
        <w:rPr>
          <w:sz w:val="28"/>
          <w:szCs w:val="28"/>
        </w:rPr>
        <w:t>увеличить:</w:t>
      </w:r>
    </w:p>
    <w:p w:rsidR="002D14B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долю молодых людей, принимающих участие в добровольческой деятельности до 60%;</w:t>
      </w:r>
    </w:p>
    <w:p w:rsidR="002D14B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долю молодых людей, вовлеченных в реализуемые органами исполнительной власти проекты и программы в сфере поддержки талантливой молодежи до 60%;</w:t>
      </w:r>
    </w:p>
    <w:p w:rsidR="002D14B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долю молодых людей, участвующих в мероприятиях по общественно-политической активности и гражданской компетентности до 40%;</w:t>
      </w:r>
    </w:p>
    <w:p w:rsidR="002D14B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заявок, поданных на конкурс социально значимых проектов и программ до 50%;</w:t>
      </w:r>
    </w:p>
    <w:p w:rsidR="002D14B3" w:rsidRPr="008374A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0E48">
        <w:rPr>
          <w:sz w:val="28"/>
          <w:szCs w:val="28"/>
        </w:rPr>
        <w:t>долю</w:t>
      </w:r>
      <w:r>
        <w:rPr>
          <w:sz w:val="28"/>
          <w:szCs w:val="28"/>
        </w:rPr>
        <w:t xml:space="preserve"> молодых людей, задействованных в проектной деятельности до 50%</w:t>
      </w:r>
      <w:r w:rsidRPr="008374A3">
        <w:rPr>
          <w:sz w:val="28"/>
          <w:szCs w:val="28"/>
        </w:rPr>
        <w:t>;</w:t>
      </w:r>
    </w:p>
    <w:p w:rsidR="002D14B3" w:rsidRDefault="002D14B3" w:rsidP="002D14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долю сельской молодежи, участвующей в программах социального развития села до 40%. </w:t>
      </w:r>
    </w:p>
    <w:p w:rsidR="00F5311D" w:rsidRPr="002D14B3" w:rsidRDefault="002D14B3" w:rsidP="002D14B3">
      <w:pPr>
        <w:widowControl w:val="0"/>
        <w:spacing w:line="360" w:lineRule="auto"/>
        <w:ind w:firstLineChars="125" w:firstLine="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5311D" w:rsidRDefault="00F5311D">
      <w:pPr>
        <w:spacing w:line="360" w:lineRule="auto"/>
        <w:jc w:val="both"/>
        <w:rPr>
          <w:color w:val="000000"/>
          <w:sz w:val="28"/>
          <w:szCs w:val="28"/>
        </w:rPr>
        <w:sectPr w:rsidR="00F5311D">
          <w:footerReference w:type="default" r:id="rId8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6456A1" w:rsidRDefault="00721FD8" w:rsidP="006456A1">
      <w:pPr>
        <w:tabs>
          <w:tab w:val="left" w:pos="13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Раздел.6                                      </w:t>
      </w:r>
      <w:r w:rsidR="006456A1">
        <w:rPr>
          <w:b/>
          <w:sz w:val="28"/>
          <w:szCs w:val="28"/>
        </w:rPr>
        <w:t>План мероприятий по реализации программы (подпрограммы)</w:t>
      </w:r>
    </w:p>
    <w:p w:rsidR="006456A1" w:rsidRDefault="006456A1" w:rsidP="006456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6456A1" w:rsidRDefault="006456A1" w:rsidP="006456A1">
      <w:pPr>
        <w:tabs>
          <w:tab w:val="left" w:pos="13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b/>
          <w:bCs/>
          <w:sz w:val="28"/>
          <w:szCs w:val="28"/>
        </w:rPr>
        <w:t>»</w:t>
      </w:r>
    </w:p>
    <w:p w:rsidR="006456A1" w:rsidRDefault="006456A1" w:rsidP="006456A1">
      <w:pPr>
        <w:tabs>
          <w:tab w:val="left" w:pos="13426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2023 год</w:t>
      </w:r>
    </w:p>
    <w:p w:rsidR="006456A1" w:rsidRDefault="006456A1" w:rsidP="006456A1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6456A1" w:rsidRDefault="006456A1" w:rsidP="006456A1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6456A1" w:rsidRDefault="006456A1" w:rsidP="006456A1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376"/>
        <w:gridCol w:w="1804"/>
        <w:gridCol w:w="1296"/>
        <w:gridCol w:w="1296"/>
        <w:gridCol w:w="1723"/>
        <w:gridCol w:w="1390"/>
        <w:gridCol w:w="1191"/>
        <w:gridCol w:w="1339"/>
        <w:gridCol w:w="1038"/>
      </w:tblGrid>
      <w:tr w:rsidR="006456A1" w:rsidTr="004D284A">
        <w:trPr>
          <w:trHeight w:val="649"/>
        </w:trPr>
        <w:tc>
          <w:tcPr>
            <w:tcW w:w="559" w:type="dxa"/>
            <w:vMerge w:val="restart"/>
          </w:tcPr>
          <w:p w:rsidR="006456A1" w:rsidRDefault="006456A1" w:rsidP="004D284A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376" w:type="dxa"/>
            <w:vMerge w:val="restart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804" w:type="dxa"/>
            <w:vMerge w:val="restart"/>
          </w:tcPr>
          <w:p w:rsidR="006456A1" w:rsidRDefault="006456A1" w:rsidP="004D284A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Срок реализации</w:t>
            </w:r>
          </w:p>
        </w:tc>
        <w:tc>
          <w:tcPr>
            <w:tcW w:w="1723" w:type="dxa"/>
            <w:vMerge w:val="restart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4958" w:type="dxa"/>
            <w:gridSpan w:val="4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6456A1" w:rsidTr="004D284A">
        <w:trPr>
          <w:trHeight w:val="497"/>
        </w:trPr>
        <w:tc>
          <w:tcPr>
            <w:tcW w:w="559" w:type="dxa"/>
            <w:vMerge/>
          </w:tcPr>
          <w:p w:rsidR="006456A1" w:rsidRDefault="006456A1" w:rsidP="004D284A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3376" w:type="dxa"/>
            <w:vMerge/>
          </w:tcPr>
          <w:p w:rsidR="006456A1" w:rsidRDefault="006456A1" w:rsidP="004D284A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804" w:type="dxa"/>
            <w:vMerge/>
          </w:tcPr>
          <w:p w:rsidR="006456A1" w:rsidRDefault="006456A1" w:rsidP="004D284A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723" w:type="dxa"/>
            <w:vMerge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бюджета ОМО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внебюджетных средств</w:t>
            </w:r>
          </w:p>
        </w:tc>
      </w:tr>
      <w:tr w:rsidR="006456A1" w:rsidTr="004D284A">
        <w:trPr>
          <w:trHeight w:val="1339"/>
        </w:trPr>
        <w:tc>
          <w:tcPr>
            <w:tcW w:w="55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1.</w:t>
            </w:r>
          </w:p>
        </w:tc>
        <w:tc>
          <w:tcPr>
            <w:tcW w:w="337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bCs/>
                <w:lang w:eastAsia="ar-SA"/>
              </w:rPr>
              <w:t xml:space="preserve">Открытие, оснащение молодежных объединений на территории округа, экипировка молодежных объединений, закупка необходимого для организации мероприятий, оснащение флагов, </w:t>
            </w:r>
            <w:proofErr w:type="spellStart"/>
            <w:r>
              <w:rPr>
                <w:bCs/>
                <w:lang w:eastAsia="ar-SA"/>
              </w:rPr>
              <w:t>орг</w:t>
            </w:r>
            <w:proofErr w:type="spellEnd"/>
            <w:r>
              <w:rPr>
                <w:bCs/>
                <w:lang w:eastAsia="ar-SA"/>
              </w:rPr>
              <w:t xml:space="preserve"> техники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</w:tc>
        <w:tc>
          <w:tcPr>
            <w:tcW w:w="1804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  <w:r w:rsidR="00A22578">
              <w:t xml:space="preserve"> и спорту 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1723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100 000,00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100 000,00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6456A1" w:rsidTr="004D284A">
        <w:trPr>
          <w:trHeight w:val="4435"/>
        </w:trPr>
        <w:tc>
          <w:tcPr>
            <w:tcW w:w="559" w:type="dxa"/>
          </w:tcPr>
          <w:p w:rsidR="006456A1" w:rsidRDefault="006456A1" w:rsidP="004D284A">
            <w:pPr>
              <w:tabs>
                <w:tab w:val="left" w:pos="13426"/>
              </w:tabs>
              <w:jc w:val="both"/>
            </w:pPr>
            <w:r>
              <w:lastRenderedPageBreak/>
              <w:t>2.</w:t>
            </w:r>
          </w:p>
        </w:tc>
        <w:tc>
          <w:tcPr>
            <w:tcW w:w="3376" w:type="dxa"/>
          </w:tcPr>
          <w:p w:rsidR="006456A1" w:rsidRDefault="006456A1" w:rsidP="004D284A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Организация конференций, круглых столов, семинар-совещаний, событийных мастерских, молодежных слетов, организация и развитие молодежного театра и КВН, волонтерского движения, экологического десанта, молодежный фестиваль. Организация литературной гостиной и </w:t>
            </w:r>
            <w:proofErr w:type="spellStart"/>
            <w:r>
              <w:rPr>
                <w:bCs/>
                <w:lang w:eastAsia="ar-SA"/>
              </w:rPr>
              <w:t>квартирников</w:t>
            </w:r>
            <w:proofErr w:type="spellEnd"/>
            <w:r>
              <w:rPr>
                <w:bCs/>
                <w:lang w:eastAsia="ar-SA"/>
              </w:rPr>
              <w:t xml:space="preserve"> для молодежи. Организация молодежных поэтических слетов среди школьников и молодежи округа. </w:t>
            </w:r>
            <w:proofErr w:type="gramStart"/>
            <w:r>
              <w:rPr>
                <w:bCs/>
                <w:lang w:eastAsia="ar-SA"/>
              </w:rPr>
              <w:t>Организация  и</w:t>
            </w:r>
            <w:proofErr w:type="gramEnd"/>
            <w:r>
              <w:rPr>
                <w:bCs/>
                <w:lang w:eastAsia="ar-SA"/>
              </w:rPr>
              <w:t xml:space="preserve"> проведение мастер-классов, акций, </w:t>
            </w:r>
            <w:proofErr w:type="spellStart"/>
            <w:r>
              <w:rPr>
                <w:bCs/>
                <w:lang w:eastAsia="ar-SA"/>
              </w:rPr>
              <w:t>квестов</w:t>
            </w:r>
            <w:proofErr w:type="spellEnd"/>
            <w:r>
              <w:rPr>
                <w:bCs/>
                <w:lang w:eastAsia="ar-SA"/>
              </w:rPr>
              <w:t xml:space="preserve">, значимых мероприятий для округа и края, в том числе выездных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804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1723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110 000,00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110 000,00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6456A1" w:rsidTr="004D284A">
        <w:tc>
          <w:tcPr>
            <w:tcW w:w="55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3.</w:t>
            </w:r>
          </w:p>
        </w:tc>
        <w:tc>
          <w:tcPr>
            <w:tcW w:w="337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«Поддержка общественных инициатив молодежи, развитие творческого и интеллектуального потенциала, содействие самореализации детей и молодежи, в том числе с ограниченными физическими возможностями»</w:t>
            </w:r>
          </w:p>
        </w:tc>
        <w:tc>
          <w:tcPr>
            <w:tcW w:w="1804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1723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6456A1" w:rsidTr="004D284A">
        <w:tc>
          <w:tcPr>
            <w:tcW w:w="55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4.</w:t>
            </w:r>
          </w:p>
        </w:tc>
        <w:tc>
          <w:tcPr>
            <w:tcW w:w="337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Экипировка молодежных объединений, флаги, жетоны, галстуки, награды и др.</w:t>
            </w:r>
          </w:p>
        </w:tc>
        <w:tc>
          <w:tcPr>
            <w:tcW w:w="1804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lastRenderedPageBreak/>
              <w:t>01.01.2023</w:t>
            </w:r>
          </w:p>
        </w:tc>
        <w:tc>
          <w:tcPr>
            <w:tcW w:w="1296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1723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6456A1" w:rsidTr="004D284A">
        <w:trPr>
          <w:trHeight w:val="90"/>
        </w:trPr>
        <w:tc>
          <w:tcPr>
            <w:tcW w:w="10054" w:type="dxa"/>
            <w:gridSpan w:val="6"/>
          </w:tcPr>
          <w:p w:rsidR="006456A1" w:rsidRDefault="006456A1" w:rsidP="004D284A">
            <w:pPr>
              <w:tabs>
                <w:tab w:val="left" w:pos="13426"/>
              </w:tabs>
            </w:pPr>
            <w:r>
              <w:t xml:space="preserve">Итого по муниципальной </w:t>
            </w:r>
            <w:proofErr w:type="spellStart"/>
            <w:r>
              <w:t>програмее</w:t>
            </w:r>
            <w:proofErr w:type="spellEnd"/>
            <w:r>
              <w:t xml:space="preserve"> (подпрограмме)</w:t>
            </w:r>
          </w:p>
        </w:tc>
        <w:tc>
          <w:tcPr>
            <w:tcW w:w="1390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300 000,00</w:t>
            </w:r>
          </w:p>
        </w:tc>
        <w:tc>
          <w:tcPr>
            <w:tcW w:w="1191" w:type="dxa"/>
          </w:tcPr>
          <w:p w:rsidR="006456A1" w:rsidRDefault="006456A1" w:rsidP="004D284A">
            <w:pPr>
              <w:tabs>
                <w:tab w:val="left" w:pos="13426"/>
              </w:tabs>
              <w:jc w:val="both"/>
            </w:pPr>
            <w:r>
              <w:t>_______</w:t>
            </w:r>
          </w:p>
        </w:tc>
        <w:tc>
          <w:tcPr>
            <w:tcW w:w="1339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300 000,00</w:t>
            </w:r>
          </w:p>
        </w:tc>
        <w:tc>
          <w:tcPr>
            <w:tcW w:w="1038" w:type="dxa"/>
          </w:tcPr>
          <w:p w:rsidR="006456A1" w:rsidRDefault="006456A1" w:rsidP="004D284A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</w:tbl>
    <w:p w:rsidR="00721FD8" w:rsidRDefault="00721FD8" w:rsidP="006456A1">
      <w:pPr>
        <w:tabs>
          <w:tab w:val="left" w:pos="13426"/>
        </w:tabs>
        <w:rPr>
          <w:color w:val="000000"/>
          <w:sz w:val="28"/>
          <w:szCs w:val="28"/>
        </w:rPr>
        <w:sectPr w:rsidR="00721FD8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5311D" w:rsidRDefault="00E305AC" w:rsidP="00E305AC">
      <w:pPr>
        <w:tabs>
          <w:tab w:val="left" w:pos="13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6.                                  </w:t>
      </w:r>
      <w:r w:rsidR="00D44080">
        <w:rPr>
          <w:b/>
          <w:sz w:val="28"/>
          <w:szCs w:val="28"/>
        </w:rPr>
        <w:t>План мероприятий по реализации программы (подпрограммы)</w:t>
      </w:r>
    </w:p>
    <w:p w:rsidR="00F5311D" w:rsidRDefault="00D440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F5311D" w:rsidRDefault="00D44080">
      <w:pPr>
        <w:tabs>
          <w:tab w:val="left" w:pos="13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b/>
          <w:bCs/>
          <w:sz w:val="28"/>
          <w:szCs w:val="28"/>
        </w:rPr>
        <w:t>»</w:t>
      </w:r>
    </w:p>
    <w:p w:rsidR="00F5311D" w:rsidRDefault="00D44080">
      <w:pPr>
        <w:tabs>
          <w:tab w:val="left" w:pos="13426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2024 год</w:t>
      </w: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376"/>
        <w:gridCol w:w="1804"/>
        <w:gridCol w:w="1296"/>
        <w:gridCol w:w="1296"/>
        <w:gridCol w:w="1395"/>
        <w:gridCol w:w="1480"/>
        <w:gridCol w:w="1520"/>
        <w:gridCol w:w="1370"/>
        <w:gridCol w:w="916"/>
      </w:tblGrid>
      <w:tr w:rsidR="00F5311D">
        <w:trPr>
          <w:trHeight w:val="649"/>
        </w:trPr>
        <w:tc>
          <w:tcPr>
            <w:tcW w:w="559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376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804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Срок реализации</w:t>
            </w:r>
          </w:p>
        </w:tc>
        <w:tc>
          <w:tcPr>
            <w:tcW w:w="1395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5286" w:type="dxa"/>
            <w:gridSpan w:val="4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F5311D">
        <w:trPr>
          <w:trHeight w:val="497"/>
        </w:trPr>
        <w:tc>
          <w:tcPr>
            <w:tcW w:w="559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3376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804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395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бюджета ОМО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внебюджетных средств</w:t>
            </w:r>
          </w:p>
        </w:tc>
      </w:tr>
      <w:tr w:rsidR="00F5311D">
        <w:trPr>
          <w:trHeight w:val="1339"/>
        </w:trPr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Cs/>
                <w:lang w:eastAsia="ar-SA"/>
              </w:rPr>
              <w:t xml:space="preserve">Открытие, оснащение молодежных объединений на территории округа, экипировка молодежных объединений, закупка необходимого для организации мероприятий, оснащение флагов, </w:t>
            </w:r>
            <w:proofErr w:type="spellStart"/>
            <w:r>
              <w:rPr>
                <w:bCs/>
                <w:lang w:eastAsia="ar-SA"/>
              </w:rPr>
              <w:t>орг</w:t>
            </w:r>
            <w:proofErr w:type="spellEnd"/>
            <w:r>
              <w:rPr>
                <w:bCs/>
                <w:lang w:eastAsia="ar-SA"/>
              </w:rPr>
              <w:t xml:space="preserve"> техники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</w:tc>
        <w:tc>
          <w:tcPr>
            <w:tcW w:w="1804" w:type="dxa"/>
          </w:tcPr>
          <w:p w:rsidR="00F5311D" w:rsidRDefault="00A22578">
            <w:pPr>
              <w:tabs>
                <w:tab w:val="left" w:pos="13426"/>
              </w:tabs>
              <w:jc w:val="center"/>
            </w:pPr>
            <w:r>
              <w:t>Отдел по молодёжной политике и спорту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1395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200 000,00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200 000,00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rPr>
          <w:trHeight w:val="4435"/>
        </w:trPr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both"/>
            </w:pPr>
            <w:r>
              <w:lastRenderedPageBreak/>
              <w:t>2.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Организация конференций, круглых столов, семинар-совещаний, событийных мастерских, молодежных слетов, организация и развитие молодежного театра и КВН, волонтерского движения, экологического десанта, молодежный фестиваль. Организация литературной гостиной и </w:t>
            </w:r>
            <w:proofErr w:type="spellStart"/>
            <w:r>
              <w:rPr>
                <w:bCs/>
                <w:lang w:eastAsia="ar-SA"/>
              </w:rPr>
              <w:t>квартирников</w:t>
            </w:r>
            <w:proofErr w:type="spellEnd"/>
            <w:r>
              <w:rPr>
                <w:bCs/>
                <w:lang w:eastAsia="ar-SA"/>
              </w:rPr>
              <w:t xml:space="preserve"> для молодежи. Организация молодежных поэтических слетов среди школьников и молодежи округа. </w:t>
            </w:r>
            <w:r w:rsidR="00A22578">
              <w:rPr>
                <w:bCs/>
                <w:lang w:eastAsia="ar-SA"/>
              </w:rPr>
              <w:t>Организация и</w:t>
            </w:r>
            <w:r>
              <w:rPr>
                <w:bCs/>
                <w:lang w:eastAsia="ar-SA"/>
              </w:rPr>
              <w:t xml:space="preserve"> проведение мастер-классов, акций, </w:t>
            </w:r>
            <w:proofErr w:type="spellStart"/>
            <w:r>
              <w:rPr>
                <w:bCs/>
                <w:lang w:eastAsia="ar-SA"/>
              </w:rPr>
              <w:t>квестов</w:t>
            </w:r>
            <w:proofErr w:type="spellEnd"/>
            <w:r>
              <w:rPr>
                <w:bCs/>
                <w:lang w:eastAsia="ar-SA"/>
              </w:rPr>
              <w:t xml:space="preserve">, значимых мероприятий для округа и края, в том числе выездных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804" w:type="dxa"/>
          </w:tcPr>
          <w:p w:rsidR="00F5311D" w:rsidRDefault="00A22578">
            <w:pPr>
              <w:tabs>
                <w:tab w:val="left" w:pos="13426"/>
              </w:tabs>
              <w:jc w:val="center"/>
            </w:pPr>
            <w:r>
              <w:t>Отдел по молодёжной политике и спорту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1395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«Поддержка общественных инициатив молодежи, развитие творческого и интеллектуального потенциала, содействие самореализации детей и молодежи, в том числе с ограниченными физическими возможностями»</w:t>
            </w:r>
          </w:p>
        </w:tc>
        <w:tc>
          <w:tcPr>
            <w:tcW w:w="1804" w:type="dxa"/>
          </w:tcPr>
          <w:p w:rsidR="00F5311D" w:rsidRDefault="00A22578">
            <w:pPr>
              <w:tabs>
                <w:tab w:val="left" w:pos="13426"/>
              </w:tabs>
              <w:jc w:val="center"/>
            </w:pPr>
            <w:r>
              <w:t>Отдел по молодёжной политике и спорту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1395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10 000,00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10 000,00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Экипировка молодежных объединений, флаги, жетоны, галстуки, награды и др.</w:t>
            </w:r>
          </w:p>
        </w:tc>
        <w:tc>
          <w:tcPr>
            <w:tcW w:w="1804" w:type="dxa"/>
          </w:tcPr>
          <w:p w:rsidR="00F5311D" w:rsidRDefault="00A22578">
            <w:pPr>
              <w:tabs>
                <w:tab w:val="left" w:pos="13426"/>
              </w:tabs>
              <w:jc w:val="center"/>
            </w:pPr>
            <w:r>
              <w:t xml:space="preserve">Отдел по молодёжной политике и </w:t>
            </w:r>
            <w:r>
              <w:lastRenderedPageBreak/>
              <w:t xml:space="preserve">спорту 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lastRenderedPageBreak/>
              <w:t>01.01.2024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1395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rPr>
          <w:trHeight w:val="1379"/>
        </w:trPr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5.</w:t>
            </w:r>
          </w:p>
        </w:tc>
        <w:tc>
          <w:tcPr>
            <w:tcW w:w="3376" w:type="dxa"/>
          </w:tcPr>
          <w:p w:rsidR="00F5311D" w:rsidRDefault="00D44080" w:rsidP="00D44080">
            <w:pPr>
              <w:tabs>
                <w:tab w:val="left" w:pos="13426"/>
              </w:tabs>
              <w:jc w:val="center"/>
              <w:rPr>
                <w:b/>
                <w:lang w:eastAsia="ar-SA"/>
              </w:rPr>
            </w:pPr>
            <w:r>
              <w:rPr>
                <w:bCs/>
                <w:lang w:eastAsia="ar-SA"/>
              </w:rPr>
              <w:t>Мероприятия на реализации проектов инициативного бюджетирования по направлению (молодёжный бюджет)</w:t>
            </w:r>
          </w:p>
        </w:tc>
        <w:tc>
          <w:tcPr>
            <w:tcW w:w="1804" w:type="dxa"/>
          </w:tcPr>
          <w:p w:rsidR="00F5311D" w:rsidRDefault="00A22578">
            <w:pPr>
              <w:tabs>
                <w:tab w:val="left" w:pos="13426"/>
              </w:tabs>
              <w:jc w:val="center"/>
            </w:pPr>
            <w:r>
              <w:t xml:space="preserve">Отдел по молодёжной политике и спорту 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1395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480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</w:pPr>
            <w:r>
              <w:t>1 500 000,00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 w:rsidRPr="00D44080">
              <w:t>15 151,52</w:t>
            </w:r>
          </w:p>
        </w:tc>
        <w:tc>
          <w:tcPr>
            <w:tcW w:w="916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</w:tr>
      <w:tr w:rsidR="00F5311D">
        <w:trPr>
          <w:trHeight w:val="90"/>
        </w:trPr>
        <w:tc>
          <w:tcPr>
            <w:tcW w:w="9726" w:type="dxa"/>
            <w:gridSpan w:val="6"/>
          </w:tcPr>
          <w:p w:rsidR="00F5311D" w:rsidRDefault="00D44080">
            <w:pPr>
              <w:tabs>
                <w:tab w:val="left" w:pos="13426"/>
              </w:tabs>
            </w:pPr>
            <w:r>
              <w:t>Итого по муниципальной программе (подпрограмме)</w:t>
            </w:r>
          </w:p>
        </w:tc>
        <w:tc>
          <w:tcPr>
            <w:tcW w:w="148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1 815 151,52</w:t>
            </w:r>
          </w:p>
        </w:tc>
        <w:tc>
          <w:tcPr>
            <w:tcW w:w="1520" w:type="dxa"/>
          </w:tcPr>
          <w:p w:rsidR="00F5311D" w:rsidRDefault="00D44080">
            <w:pPr>
              <w:tabs>
                <w:tab w:val="left" w:pos="13426"/>
              </w:tabs>
            </w:pPr>
            <w:r>
              <w:t>1 500 000,00</w:t>
            </w:r>
          </w:p>
        </w:tc>
        <w:tc>
          <w:tcPr>
            <w:tcW w:w="137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315 151,52</w:t>
            </w:r>
          </w:p>
        </w:tc>
        <w:tc>
          <w:tcPr>
            <w:tcW w:w="91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</w:tbl>
    <w:p w:rsidR="00F5311D" w:rsidRDefault="00F5311D">
      <w:pPr>
        <w:tabs>
          <w:tab w:val="left" w:pos="13426"/>
        </w:tabs>
        <w:jc w:val="center"/>
        <w:rPr>
          <w:color w:val="000000"/>
          <w:sz w:val="28"/>
          <w:szCs w:val="28"/>
        </w:rPr>
        <w:sectPr w:rsidR="00F5311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5311D" w:rsidRDefault="00E305AC" w:rsidP="00E305AC">
      <w:pPr>
        <w:tabs>
          <w:tab w:val="left" w:pos="13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6.                                  </w:t>
      </w:r>
      <w:r w:rsidR="00D44080">
        <w:rPr>
          <w:b/>
          <w:sz w:val="28"/>
          <w:szCs w:val="28"/>
        </w:rPr>
        <w:t>План мероприятий по реализации программы (подпрограммы)</w:t>
      </w:r>
    </w:p>
    <w:p w:rsidR="00F5311D" w:rsidRDefault="00D440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F5311D" w:rsidRDefault="00D44080">
      <w:pPr>
        <w:tabs>
          <w:tab w:val="left" w:pos="13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b/>
          <w:bCs/>
          <w:sz w:val="28"/>
          <w:szCs w:val="28"/>
        </w:rPr>
        <w:t>»</w:t>
      </w:r>
    </w:p>
    <w:p w:rsidR="00F5311D" w:rsidRDefault="00D44080">
      <w:pPr>
        <w:tabs>
          <w:tab w:val="left" w:pos="13426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2025 год</w:t>
      </w: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p w:rsidR="00F5311D" w:rsidRDefault="00F5311D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376"/>
        <w:gridCol w:w="1804"/>
        <w:gridCol w:w="1296"/>
        <w:gridCol w:w="1296"/>
        <w:gridCol w:w="1723"/>
        <w:gridCol w:w="1390"/>
        <w:gridCol w:w="1191"/>
        <w:gridCol w:w="1339"/>
        <w:gridCol w:w="1038"/>
      </w:tblGrid>
      <w:tr w:rsidR="00F5311D">
        <w:trPr>
          <w:trHeight w:val="649"/>
        </w:trPr>
        <w:tc>
          <w:tcPr>
            <w:tcW w:w="559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376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804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Срок реализации</w:t>
            </w:r>
          </w:p>
        </w:tc>
        <w:tc>
          <w:tcPr>
            <w:tcW w:w="1723" w:type="dxa"/>
            <w:vMerge w:val="restart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4958" w:type="dxa"/>
            <w:gridSpan w:val="4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F5311D">
        <w:trPr>
          <w:trHeight w:val="497"/>
        </w:trPr>
        <w:tc>
          <w:tcPr>
            <w:tcW w:w="559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3376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804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F5311D" w:rsidRDefault="00D44080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723" w:type="dxa"/>
            <w:vMerge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бюджета ОМО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внебюджетных средств</w:t>
            </w:r>
          </w:p>
        </w:tc>
      </w:tr>
      <w:tr w:rsidR="00F5311D">
        <w:trPr>
          <w:trHeight w:val="1339"/>
        </w:trPr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Cs/>
                <w:lang w:eastAsia="ar-SA"/>
              </w:rPr>
              <w:t xml:space="preserve">Открытие, оснащение молодежных объединений на территории округа, экипировка молодежных объединений, закупка необходимого для организации мероприятий, оснащение флагов, </w:t>
            </w:r>
            <w:proofErr w:type="spellStart"/>
            <w:r>
              <w:rPr>
                <w:bCs/>
                <w:lang w:eastAsia="ar-SA"/>
              </w:rPr>
              <w:t>орг</w:t>
            </w:r>
            <w:proofErr w:type="spellEnd"/>
            <w:r>
              <w:rPr>
                <w:bCs/>
                <w:lang w:eastAsia="ar-SA"/>
              </w:rPr>
              <w:t xml:space="preserve"> техники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</w:tc>
        <w:tc>
          <w:tcPr>
            <w:tcW w:w="1804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01.01.2025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31.12.2025</w:t>
            </w:r>
          </w:p>
        </w:tc>
        <w:tc>
          <w:tcPr>
            <w:tcW w:w="1723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100 000,00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100 000,00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rPr>
          <w:trHeight w:val="4435"/>
        </w:trPr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both"/>
            </w:pPr>
            <w:r>
              <w:lastRenderedPageBreak/>
              <w:t>2.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Организация конференций, круглых столов, семинар-совещаний, событийных мастерских, молодежных слетов, организация и развитие молодежного театра и КВН, волонтерского движения, экологического десанта, молодежный фестиваль. Организация литературной гостиной и </w:t>
            </w:r>
            <w:proofErr w:type="spellStart"/>
            <w:r>
              <w:rPr>
                <w:bCs/>
                <w:lang w:eastAsia="ar-SA"/>
              </w:rPr>
              <w:t>квартирников</w:t>
            </w:r>
            <w:proofErr w:type="spellEnd"/>
            <w:r>
              <w:rPr>
                <w:bCs/>
                <w:lang w:eastAsia="ar-SA"/>
              </w:rPr>
              <w:t xml:space="preserve"> для молодежи. Организация молодежных поэтических слетов среди школьников и молодежи округа. </w:t>
            </w:r>
            <w:proofErr w:type="gramStart"/>
            <w:r>
              <w:rPr>
                <w:bCs/>
                <w:lang w:eastAsia="ar-SA"/>
              </w:rPr>
              <w:t>Организация  и</w:t>
            </w:r>
            <w:proofErr w:type="gramEnd"/>
            <w:r>
              <w:rPr>
                <w:bCs/>
                <w:lang w:eastAsia="ar-SA"/>
              </w:rPr>
              <w:t xml:space="preserve"> проведение мастер-классов, акций, </w:t>
            </w:r>
            <w:proofErr w:type="spellStart"/>
            <w:r>
              <w:rPr>
                <w:bCs/>
                <w:lang w:eastAsia="ar-SA"/>
              </w:rPr>
              <w:t>квестов</w:t>
            </w:r>
            <w:proofErr w:type="spellEnd"/>
            <w:r>
              <w:rPr>
                <w:bCs/>
                <w:lang w:eastAsia="ar-SA"/>
              </w:rPr>
              <w:t xml:space="preserve">, значимых мероприятий для округа и края, в том числе выездных и </w:t>
            </w:r>
            <w:proofErr w:type="spellStart"/>
            <w:r>
              <w:rPr>
                <w:bCs/>
                <w:lang w:eastAsia="ar-SA"/>
              </w:rPr>
              <w:t>др</w:t>
            </w:r>
            <w:proofErr w:type="spellEnd"/>
          </w:p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804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01.01.2025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31.12.2025</w:t>
            </w:r>
          </w:p>
        </w:tc>
        <w:tc>
          <w:tcPr>
            <w:tcW w:w="1723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110 000,00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110 000,00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«Поддержка общественных инициатив молодежи, развитие творческого и интеллектуального потенциала, содействие самореализации детей и молодежи, в том числе с ограниченными физическими возможностями»</w:t>
            </w:r>
          </w:p>
        </w:tc>
        <w:tc>
          <w:tcPr>
            <w:tcW w:w="1804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01.01.2025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31.12.2025</w:t>
            </w:r>
          </w:p>
        </w:tc>
        <w:tc>
          <w:tcPr>
            <w:tcW w:w="1723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50 000,00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c>
          <w:tcPr>
            <w:tcW w:w="55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4.</w:t>
            </w:r>
          </w:p>
        </w:tc>
        <w:tc>
          <w:tcPr>
            <w:tcW w:w="337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rPr>
                <w:b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Экипировка молодежных объединений, флаги, жетоны, галстуки, награды и др.</w:t>
            </w:r>
          </w:p>
        </w:tc>
        <w:tc>
          <w:tcPr>
            <w:tcW w:w="1804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Отдел по молодёжной политике</w:t>
            </w:r>
          </w:p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lastRenderedPageBreak/>
              <w:t>01.01.2025</w:t>
            </w:r>
          </w:p>
        </w:tc>
        <w:tc>
          <w:tcPr>
            <w:tcW w:w="1296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31.12.2025</w:t>
            </w:r>
          </w:p>
        </w:tc>
        <w:tc>
          <w:tcPr>
            <w:tcW w:w="1723" w:type="dxa"/>
          </w:tcPr>
          <w:p w:rsidR="00F5311D" w:rsidRDefault="00F5311D">
            <w:pPr>
              <w:tabs>
                <w:tab w:val="left" w:pos="13426"/>
              </w:tabs>
              <w:jc w:val="center"/>
            </w:pP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_______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40 000,00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  <w:tr w:rsidR="00F5311D">
        <w:trPr>
          <w:trHeight w:val="90"/>
        </w:trPr>
        <w:tc>
          <w:tcPr>
            <w:tcW w:w="10054" w:type="dxa"/>
            <w:gridSpan w:val="6"/>
          </w:tcPr>
          <w:p w:rsidR="00F5311D" w:rsidRDefault="00D44080">
            <w:pPr>
              <w:tabs>
                <w:tab w:val="left" w:pos="13426"/>
              </w:tabs>
            </w:pPr>
            <w:r>
              <w:t xml:space="preserve">Итого по муниципальной </w:t>
            </w:r>
            <w:proofErr w:type="spellStart"/>
            <w:r>
              <w:t>програмее</w:t>
            </w:r>
            <w:proofErr w:type="spellEnd"/>
            <w:r>
              <w:t xml:space="preserve"> (подпрограмме)</w:t>
            </w:r>
          </w:p>
        </w:tc>
        <w:tc>
          <w:tcPr>
            <w:tcW w:w="1390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300 000,00</w:t>
            </w:r>
          </w:p>
        </w:tc>
        <w:tc>
          <w:tcPr>
            <w:tcW w:w="1191" w:type="dxa"/>
          </w:tcPr>
          <w:p w:rsidR="00F5311D" w:rsidRDefault="00D44080">
            <w:pPr>
              <w:tabs>
                <w:tab w:val="left" w:pos="13426"/>
              </w:tabs>
              <w:jc w:val="both"/>
            </w:pPr>
            <w:r>
              <w:t>_______</w:t>
            </w:r>
          </w:p>
        </w:tc>
        <w:tc>
          <w:tcPr>
            <w:tcW w:w="1339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300 000,00</w:t>
            </w:r>
          </w:p>
        </w:tc>
        <w:tc>
          <w:tcPr>
            <w:tcW w:w="1038" w:type="dxa"/>
          </w:tcPr>
          <w:p w:rsidR="00F5311D" w:rsidRDefault="00D44080">
            <w:pPr>
              <w:tabs>
                <w:tab w:val="left" w:pos="13426"/>
              </w:tabs>
              <w:jc w:val="center"/>
            </w:pPr>
            <w:r>
              <w:t>______</w:t>
            </w:r>
          </w:p>
        </w:tc>
      </w:tr>
    </w:tbl>
    <w:p w:rsidR="00F5311D" w:rsidRDefault="00F5311D">
      <w:pPr>
        <w:tabs>
          <w:tab w:val="left" w:pos="13426"/>
        </w:tabs>
        <w:jc w:val="center"/>
        <w:rPr>
          <w:color w:val="000000"/>
          <w:sz w:val="28"/>
          <w:szCs w:val="28"/>
        </w:rPr>
        <w:sectPr w:rsidR="00F5311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5311D" w:rsidRDefault="00D440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F5311D" w:rsidRPr="00A22578" w:rsidRDefault="00EC36D0" w:rsidP="00A22578">
      <w:pPr>
        <w:jc w:val="both"/>
        <w:rPr>
          <w:b/>
          <w:bCs/>
          <w:sz w:val="28"/>
          <w:szCs w:val="32"/>
        </w:rPr>
      </w:pPr>
      <w:r w:rsidRPr="00A22578">
        <w:rPr>
          <w:b/>
          <w:bCs/>
          <w:sz w:val="28"/>
          <w:szCs w:val="32"/>
        </w:rPr>
        <w:t>Раздел 7</w:t>
      </w:r>
      <w:r w:rsidR="00D44080" w:rsidRPr="00A22578">
        <w:rPr>
          <w:b/>
          <w:bCs/>
          <w:sz w:val="28"/>
          <w:szCs w:val="32"/>
        </w:rPr>
        <w:t>. Обоснование объёма</w:t>
      </w:r>
      <w:r w:rsidRPr="00A22578">
        <w:rPr>
          <w:b/>
          <w:bCs/>
          <w:sz w:val="28"/>
          <w:szCs w:val="32"/>
        </w:rPr>
        <w:t xml:space="preserve"> финансирования на реализацию му</w:t>
      </w:r>
      <w:r w:rsidR="00D44080" w:rsidRPr="00A22578">
        <w:rPr>
          <w:b/>
          <w:bCs/>
          <w:sz w:val="28"/>
          <w:szCs w:val="32"/>
        </w:rPr>
        <w:t>ниципальной программы</w:t>
      </w:r>
    </w:p>
    <w:p w:rsidR="00F5311D" w:rsidRPr="00A22578" w:rsidRDefault="00F5311D">
      <w:pPr>
        <w:jc w:val="both"/>
        <w:rPr>
          <w:b/>
          <w:bCs/>
          <w:sz w:val="28"/>
          <w:szCs w:val="32"/>
        </w:rPr>
      </w:pPr>
    </w:p>
    <w:p w:rsidR="00112BA0" w:rsidRPr="00A22578" w:rsidRDefault="00112BA0" w:rsidP="00112BA0">
      <w:pPr>
        <w:spacing w:line="360" w:lineRule="auto"/>
        <w:ind w:firstLine="426"/>
        <w:jc w:val="both"/>
        <w:rPr>
          <w:sz w:val="28"/>
        </w:rPr>
      </w:pPr>
    </w:p>
    <w:p w:rsidR="004D284A" w:rsidRPr="004D284A" w:rsidRDefault="00112BA0" w:rsidP="00112BA0">
      <w:pPr>
        <w:spacing w:line="360" w:lineRule="auto"/>
        <w:ind w:firstLine="426"/>
        <w:jc w:val="both"/>
        <w:rPr>
          <w:sz w:val="28"/>
        </w:rPr>
      </w:pPr>
      <w:r w:rsidRPr="000D50C2">
        <w:rPr>
          <w:sz w:val="28"/>
          <w:szCs w:val="28"/>
        </w:rPr>
        <w:t>Финансирование Программы осуществляется за счёт средств федерального, краевого бюджета, бюджета Ольгинском муниципального округа, а также за счёт внебюджетных средств (средств частных инвесторов).</w:t>
      </w:r>
      <w:r>
        <w:rPr>
          <w:sz w:val="28"/>
          <w:szCs w:val="28"/>
        </w:rPr>
        <w:t xml:space="preserve"> </w:t>
      </w:r>
      <w:r w:rsidR="004D284A" w:rsidRPr="004D284A">
        <w:rPr>
          <w:sz w:val="28"/>
        </w:rPr>
        <w:t xml:space="preserve">Общий объем финансирования мероприятий Программы составляет </w:t>
      </w:r>
    </w:p>
    <w:p w:rsidR="004D284A" w:rsidRPr="004D284A" w:rsidRDefault="00A22578" w:rsidP="00112BA0">
      <w:pPr>
        <w:spacing w:line="360" w:lineRule="auto"/>
        <w:jc w:val="both"/>
        <w:rPr>
          <w:sz w:val="28"/>
        </w:rPr>
      </w:pPr>
      <w:r>
        <w:rPr>
          <w:sz w:val="28"/>
        </w:rPr>
        <w:t>1 8</w:t>
      </w:r>
      <w:r w:rsidR="00112BA0">
        <w:rPr>
          <w:sz w:val="28"/>
        </w:rPr>
        <w:t xml:space="preserve">15 151,52 рублей, из них: 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2023 год – 0,00</w:t>
      </w:r>
      <w:r w:rsidRPr="004D284A">
        <w:rPr>
          <w:color w:val="000000"/>
          <w:sz w:val="28"/>
        </w:rPr>
        <w:t xml:space="preserve"> </w:t>
      </w:r>
      <w:r w:rsidRPr="004D284A">
        <w:rPr>
          <w:sz w:val="28"/>
        </w:rPr>
        <w:t>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2024 год – 1 815 151,52</w:t>
      </w:r>
      <w:r w:rsidRPr="004D284A">
        <w:rPr>
          <w:color w:val="000000"/>
          <w:sz w:val="28"/>
        </w:rPr>
        <w:t xml:space="preserve"> </w:t>
      </w:r>
      <w:r w:rsidRPr="004D284A">
        <w:rPr>
          <w:sz w:val="28"/>
        </w:rPr>
        <w:t>рублей;</w:t>
      </w:r>
    </w:p>
    <w:p w:rsidR="004D284A" w:rsidRPr="004D284A" w:rsidRDefault="00A22578" w:rsidP="00112BA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2025 год – </w:t>
      </w:r>
      <w:r w:rsidR="004D284A" w:rsidRPr="004D284A">
        <w:rPr>
          <w:sz w:val="28"/>
        </w:rPr>
        <w:t>0,00 рублей.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 xml:space="preserve">- в том числе из муниципального бюджета </w:t>
      </w:r>
    </w:p>
    <w:p w:rsidR="004D284A" w:rsidRPr="004D284A" w:rsidRDefault="00A22578" w:rsidP="00112BA0">
      <w:pPr>
        <w:spacing w:line="360" w:lineRule="auto"/>
        <w:jc w:val="both"/>
        <w:rPr>
          <w:sz w:val="28"/>
        </w:rPr>
      </w:pPr>
      <w:r>
        <w:rPr>
          <w:sz w:val="28"/>
        </w:rPr>
        <w:t>3</w:t>
      </w:r>
      <w:r w:rsidR="004D284A" w:rsidRPr="004D284A">
        <w:rPr>
          <w:sz w:val="28"/>
        </w:rPr>
        <w:t>15 151,52 рублей, в том числе:</w:t>
      </w:r>
    </w:p>
    <w:p w:rsidR="004D284A" w:rsidRPr="004D284A" w:rsidRDefault="00A22578" w:rsidP="00112BA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2023 год – </w:t>
      </w:r>
      <w:r w:rsidR="004D284A" w:rsidRPr="004D284A">
        <w:rPr>
          <w:sz w:val="28"/>
        </w:rPr>
        <w:t>0,00 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2024 год – 315 151,52 рублей;</w:t>
      </w:r>
    </w:p>
    <w:p w:rsidR="004D284A" w:rsidRPr="004D284A" w:rsidRDefault="00A22578" w:rsidP="00112BA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2025 год – </w:t>
      </w:r>
      <w:r w:rsidR="004D284A" w:rsidRPr="004D284A">
        <w:rPr>
          <w:sz w:val="28"/>
        </w:rPr>
        <w:t>0,00 рублей.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- из краевого бюджета составляет: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1 500 000,00 рублей, в том числе: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2023 год – 0, 00 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2024 год –1 500 000,00 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2025 год – 0,00 рублей.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 xml:space="preserve">- федерального бюджета составляет 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0,00 рублей, в том числе: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2023 год – 0,00 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2024 год – 0,00 рублей;</w:t>
      </w:r>
    </w:p>
    <w:p w:rsidR="004D284A" w:rsidRPr="004D284A" w:rsidRDefault="004D284A" w:rsidP="00112BA0">
      <w:pPr>
        <w:spacing w:line="360" w:lineRule="auto"/>
        <w:jc w:val="both"/>
        <w:rPr>
          <w:sz w:val="28"/>
        </w:rPr>
      </w:pPr>
      <w:r w:rsidRPr="004D284A">
        <w:rPr>
          <w:sz w:val="28"/>
        </w:rPr>
        <w:t>2025 год – 0,00 рублей.</w:t>
      </w:r>
    </w:p>
    <w:p w:rsidR="004D284A" w:rsidRPr="004D284A" w:rsidRDefault="004D284A" w:rsidP="00112BA0">
      <w:pPr>
        <w:spacing w:line="360" w:lineRule="auto"/>
        <w:ind w:left="142" w:firstLine="567"/>
        <w:jc w:val="both"/>
        <w:rPr>
          <w:sz w:val="28"/>
        </w:rPr>
      </w:pPr>
    </w:p>
    <w:p w:rsidR="004D284A" w:rsidRPr="004D284A" w:rsidRDefault="004D284A" w:rsidP="00112BA0">
      <w:pPr>
        <w:spacing w:line="360" w:lineRule="auto"/>
        <w:ind w:left="142" w:firstLine="567"/>
        <w:jc w:val="both"/>
        <w:rPr>
          <w:sz w:val="28"/>
        </w:rPr>
      </w:pPr>
      <w:r w:rsidRPr="004D284A">
        <w:rPr>
          <w:sz w:val="28"/>
        </w:rPr>
        <w:t>Объемы и источники финансирования ежегодно корректируются, исходя из имеющихся возможностей бюджета Ольгинского муниципального округа на соответствующий финансовый год</w:t>
      </w:r>
    </w:p>
    <w:p w:rsidR="004D284A" w:rsidRDefault="004D28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5311D" w:rsidRDefault="00F5311D">
      <w:pPr>
        <w:spacing w:line="360" w:lineRule="auto"/>
        <w:jc w:val="both"/>
        <w:rPr>
          <w:b/>
          <w:bCs/>
          <w:sz w:val="32"/>
          <w:szCs w:val="32"/>
        </w:rPr>
      </w:pPr>
    </w:p>
    <w:p w:rsidR="00F5311D" w:rsidRPr="00A22578" w:rsidRDefault="00EC36D0" w:rsidP="00A22578">
      <w:pPr>
        <w:rPr>
          <w:szCs w:val="28"/>
        </w:rPr>
      </w:pPr>
      <w:r w:rsidRPr="00A22578">
        <w:rPr>
          <w:b/>
          <w:bCs/>
          <w:sz w:val="28"/>
          <w:szCs w:val="32"/>
        </w:rPr>
        <w:t>Раздел 8</w:t>
      </w:r>
      <w:r w:rsidR="00D44080" w:rsidRPr="00A22578">
        <w:rPr>
          <w:b/>
          <w:bCs/>
          <w:sz w:val="28"/>
          <w:szCs w:val="32"/>
        </w:rPr>
        <w:t>. Конечные (ожидаемые) результаты по итогам реализации муниципальной программы</w:t>
      </w:r>
      <w:r w:rsidR="00D44080" w:rsidRPr="00A22578">
        <w:rPr>
          <w:szCs w:val="28"/>
        </w:rPr>
        <w:t xml:space="preserve"> </w:t>
      </w:r>
    </w:p>
    <w:p w:rsidR="00F5311D" w:rsidRDefault="00F5311D" w:rsidP="00A22578">
      <w:pPr>
        <w:spacing w:line="360" w:lineRule="auto"/>
        <w:jc w:val="both"/>
        <w:rPr>
          <w:sz w:val="28"/>
          <w:szCs w:val="28"/>
        </w:rPr>
      </w:pPr>
    </w:p>
    <w:p w:rsidR="00F5311D" w:rsidRDefault="00D44080" w:rsidP="00A22578">
      <w:pPr>
        <w:spacing w:line="360" w:lineRule="auto"/>
        <w:ind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мероприятий, предусмотренных Программой, позволит:</w:t>
      </w:r>
    </w:p>
    <w:p w:rsidR="00F5311D" w:rsidRPr="00D6193A" w:rsidRDefault="00D6193A" w:rsidP="00A22578">
      <w:pPr>
        <w:spacing w:line="360" w:lineRule="auto"/>
        <w:ind w:leftChars="125" w:left="30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</w:t>
      </w:r>
      <w:r w:rsidR="00D44080">
        <w:rPr>
          <w:sz w:val="28"/>
          <w:szCs w:val="28"/>
        </w:rPr>
        <w:t xml:space="preserve"> населения, задействованного в клубных формированиях (в том числе любительских объединений и формирований самодеятельного народного творчества) в общей численности жителей района </w:t>
      </w:r>
      <w:r>
        <w:rPr>
          <w:sz w:val="28"/>
          <w:szCs w:val="28"/>
        </w:rPr>
        <w:t>к 2025</w:t>
      </w:r>
      <w:r w:rsidR="00D44080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</w:p>
    <w:p w:rsidR="00F5311D" w:rsidRDefault="00D44080" w:rsidP="00A22578">
      <w:pPr>
        <w:spacing w:line="360" w:lineRule="auto"/>
        <w:ind w:leftChars="125" w:left="30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молодежи, принявшей участие в мероприятиях, направленных на патриотическое и духовно-нравственное воспитание, формирование здорового образа </w:t>
      </w:r>
      <w:r w:rsidR="00D6193A">
        <w:rPr>
          <w:sz w:val="28"/>
          <w:szCs w:val="28"/>
        </w:rPr>
        <w:t>жизни и творческую деятельность;</w:t>
      </w:r>
    </w:p>
    <w:p w:rsidR="00F5311D" w:rsidRPr="00D6193A" w:rsidRDefault="00D44080" w:rsidP="00A22578">
      <w:pPr>
        <w:spacing w:line="360" w:lineRule="auto"/>
        <w:ind w:leftChars="125" w:left="30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выявленной талантливой молодежи, получившей поддержку или поощрение за счет бюджета Ольгинского городского округа</w:t>
      </w:r>
      <w:r w:rsidR="00D6193A" w:rsidRPr="00D6193A">
        <w:rPr>
          <w:sz w:val="28"/>
          <w:szCs w:val="28"/>
        </w:rPr>
        <w:t>;</w:t>
      </w:r>
    </w:p>
    <w:p w:rsidR="00F5311D" w:rsidRPr="00D6193A" w:rsidRDefault="00D44080" w:rsidP="00A22578">
      <w:pPr>
        <w:spacing w:line="360" w:lineRule="auto"/>
        <w:ind w:leftChars="125" w:left="30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охвата молодежи всеми формами информационного обеспечения в рамках сформированного информационного поля, от общей численности молодежи, составит 50 % к 2025 году</w:t>
      </w:r>
      <w:r w:rsidR="00D6193A" w:rsidRPr="00D6193A">
        <w:rPr>
          <w:sz w:val="28"/>
          <w:szCs w:val="28"/>
        </w:rPr>
        <w:t>;</w:t>
      </w:r>
    </w:p>
    <w:p w:rsidR="00F5311D" w:rsidRDefault="00D44080" w:rsidP="00A22578">
      <w:pPr>
        <w:spacing w:line="360" w:lineRule="auto"/>
        <w:ind w:leftChars="125" w:left="300"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количества добровольцев, вовлеченных в программу и уменьшение числа правонарушений в округе.</w:t>
      </w:r>
    </w:p>
    <w:p w:rsidR="00F5311D" w:rsidRDefault="00F5311D">
      <w:pPr>
        <w:spacing w:line="360" w:lineRule="auto"/>
        <w:jc w:val="both"/>
        <w:rPr>
          <w:sz w:val="28"/>
          <w:szCs w:val="28"/>
        </w:rPr>
      </w:pPr>
    </w:p>
    <w:p w:rsidR="00F5311D" w:rsidRPr="00A22578" w:rsidRDefault="00EC36D0" w:rsidP="00A22578">
      <w:pPr>
        <w:pStyle w:val="ad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32"/>
        </w:rPr>
      </w:pPr>
      <w:r w:rsidRPr="00A22578">
        <w:rPr>
          <w:rFonts w:ascii="Times New Roman" w:hAnsi="Times New Roman" w:cs="Times New Roman"/>
          <w:b/>
          <w:bCs/>
          <w:sz w:val="28"/>
          <w:szCs w:val="32"/>
        </w:rPr>
        <w:t>Раздел 9</w:t>
      </w:r>
      <w:r w:rsidR="00D44080" w:rsidRPr="00A22578">
        <w:rPr>
          <w:rFonts w:ascii="Times New Roman" w:hAnsi="Times New Roman" w:cs="Times New Roman"/>
          <w:b/>
          <w:bCs/>
          <w:sz w:val="28"/>
          <w:szCs w:val="32"/>
        </w:rPr>
        <w:t>. Оценка эффективности муниципальной программы по годам или этапам в течение всего срока реализации муниципальной программы и после ее реализации</w:t>
      </w:r>
    </w:p>
    <w:p w:rsidR="00F5311D" w:rsidRDefault="00F5311D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F5311D" w:rsidRDefault="00112BA0" w:rsidP="00A22578">
      <w:pPr>
        <w:widowControl w:val="0"/>
        <w:autoSpaceDE w:val="0"/>
        <w:autoSpaceDN w:val="0"/>
        <w:adjustRightInd w:val="0"/>
        <w:spacing w:line="360" w:lineRule="auto"/>
        <w:ind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>Отдел по</w:t>
      </w:r>
      <w:r w:rsidR="00D44080">
        <w:rPr>
          <w:sz w:val="28"/>
          <w:szCs w:val="28"/>
        </w:rPr>
        <w:t xml:space="preserve"> молодежной политике</w:t>
      </w:r>
      <w:r w:rsidR="00A22578">
        <w:rPr>
          <w:sz w:val="28"/>
          <w:szCs w:val="28"/>
        </w:rPr>
        <w:t xml:space="preserve"> и спорту</w:t>
      </w:r>
      <w:r w:rsidR="00D44080">
        <w:rPr>
          <w:sz w:val="28"/>
          <w:szCs w:val="28"/>
        </w:rPr>
        <w:t xml:space="preserve"> администрации Ольгинского муниципального округа осуществляет руководство, текущее управление реализацией и контроль программы</w:t>
      </w:r>
      <w:r w:rsidR="00D44080">
        <w:rPr>
          <w:b/>
          <w:sz w:val="28"/>
          <w:szCs w:val="28"/>
        </w:rPr>
        <w:t xml:space="preserve"> </w:t>
      </w:r>
      <w:r w:rsidR="00D44080">
        <w:rPr>
          <w:sz w:val="28"/>
          <w:szCs w:val="28"/>
        </w:rPr>
        <w:t>«Развитие молодежной политики на территории Ольгинского муниципального округа», разрабатывает в пределах своей компетенции необходимые нормативные правовые акты, проводит анализ и формирует предложения по рациональному использованию финансовых ресурсов программы.</w:t>
      </w:r>
    </w:p>
    <w:p w:rsidR="00F5311D" w:rsidRDefault="00D44080" w:rsidP="00A22578">
      <w:pPr>
        <w:widowControl w:val="0"/>
        <w:autoSpaceDE w:val="0"/>
        <w:autoSpaceDN w:val="0"/>
        <w:adjustRightInd w:val="0"/>
        <w:spacing w:line="360" w:lineRule="auto"/>
        <w:ind w:firstLineChars="125" w:firstLine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Отдел экономического развития </w:t>
      </w:r>
      <w:r w:rsidR="00112BA0">
        <w:rPr>
          <w:sz w:val="28"/>
          <w:szCs w:val="28"/>
        </w:rPr>
        <w:t>и финансовый</w:t>
      </w:r>
      <w:r>
        <w:rPr>
          <w:sz w:val="28"/>
          <w:szCs w:val="28"/>
        </w:rPr>
        <w:t xml:space="preserve"> отдел администрации </w:t>
      </w:r>
      <w:r>
        <w:rPr>
          <w:sz w:val="28"/>
          <w:szCs w:val="28"/>
        </w:rPr>
        <w:lastRenderedPageBreak/>
        <w:t>Ольгинского муниципального округа осуществляют руководство, текущее управление реализацией и контроль программы «Развитие молодежной политики на территории Ольгинского муниципального округа», разрабатывают в пределах своей компетенции необходимые нормативные правовые акты, проводят анализ и формируют предложения по рациональному использованию финансовых ресурсов подпрограммы.</w:t>
      </w:r>
    </w:p>
    <w:p w:rsidR="00F5311D" w:rsidRDefault="00D44080" w:rsidP="00A22578">
      <w:pPr>
        <w:spacing w:line="360" w:lineRule="auto"/>
        <w:ind w:firstLineChars="125" w:firstLine="350"/>
        <w:jc w:val="both"/>
        <w:rPr>
          <w:rFonts w:eastAsia="Calibri"/>
          <w:sz w:val="28"/>
          <w:szCs w:val="28"/>
          <w:lang w:eastAsia="en-US"/>
        </w:rPr>
        <w:sectPr w:rsidR="00F5311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Отдел закупок и отдел жилищно-коммунального хозяйства, благоустройства и имущественных отношений администрации Ольгинского муниципального округа осуществляет руководство, текущее управление реализацией и контроль дополнительных мероприятии «Развитие молодежной политики на территории Ольгинского</w:t>
      </w:r>
      <w:r w:rsidR="00F0375B">
        <w:rPr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 xml:space="preserve">,  разрабатывают в пределах своей компетенции необходимые нормативные правовые акты, проводят анализ и формируют предложения по рациональному использованию </w:t>
      </w:r>
      <w:r w:rsidR="00F0375B">
        <w:rPr>
          <w:sz w:val="28"/>
          <w:szCs w:val="28"/>
        </w:rPr>
        <w:t xml:space="preserve">финансовых </w:t>
      </w:r>
      <w:r>
        <w:rPr>
          <w:sz w:val="28"/>
          <w:szCs w:val="28"/>
        </w:rPr>
        <w:t>ресурсов дополнительных мероприятий.</w:t>
      </w:r>
    </w:p>
    <w:p w:rsidR="00F5311D" w:rsidRDefault="00F5311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F5311D" w:rsidRPr="00D44080" w:rsidRDefault="00F5311D">
      <w:pPr>
        <w:spacing w:line="360" w:lineRule="auto"/>
        <w:rPr>
          <w:b/>
          <w:bCs/>
          <w:sz w:val="28"/>
          <w:szCs w:val="28"/>
        </w:rPr>
      </w:pPr>
    </w:p>
    <w:sectPr w:rsidR="00F5311D" w:rsidRPr="00D440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84A" w:rsidRDefault="004D284A">
      <w:r>
        <w:separator/>
      </w:r>
    </w:p>
  </w:endnote>
  <w:endnote w:type="continuationSeparator" w:id="0">
    <w:p w:rsidR="004D284A" w:rsidRDefault="004D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altName w:val="Times New Roman"/>
    <w:charset w:val="CC"/>
    <w:family w:val="auto"/>
    <w:pitch w:val="variable"/>
    <w:sig w:usb0="80000247" w:usb1="100048C8" w:usb2="00000000" w:usb3="00000000" w:csb0="0000001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84A" w:rsidRDefault="004D284A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6C14">
      <w:rPr>
        <w:rStyle w:val="a5"/>
        <w:noProof/>
      </w:rPr>
      <w:t>22</w:t>
    </w:r>
    <w:r>
      <w:rPr>
        <w:rStyle w:val="a5"/>
      </w:rPr>
      <w:fldChar w:fldCharType="end"/>
    </w:r>
  </w:p>
  <w:p w:rsidR="004D284A" w:rsidRDefault="004D28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84A" w:rsidRDefault="004D284A">
      <w:r>
        <w:separator/>
      </w:r>
    </w:p>
  </w:footnote>
  <w:footnote w:type="continuationSeparator" w:id="0">
    <w:p w:rsidR="004D284A" w:rsidRDefault="004D2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302B"/>
    <w:multiLevelType w:val="multilevel"/>
    <w:tmpl w:val="0496302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7449D"/>
    <w:multiLevelType w:val="multilevel"/>
    <w:tmpl w:val="06B7449D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91860"/>
    <w:multiLevelType w:val="multilevel"/>
    <w:tmpl w:val="0EA918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6425EE"/>
    <w:multiLevelType w:val="multilevel"/>
    <w:tmpl w:val="6B6425EE"/>
    <w:lvl w:ilvl="0">
      <w:start w:val="65535"/>
      <w:numFmt w:val="bullet"/>
      <w:lvlText w:val="-"/>
      <w:lvlJc w:val="left"/>
      <w:pPr>
        <w:ind w:left="60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FC9"/>
    <w:rsid w:val="00013906"/>
    <w:rsid w:val="000221DE"/>
    <w:rsid w:val="000419C8"/>
    <w:rsid w:val="000657D6"/>
    <w:rsid w:val="00076AE2"/>
    <w:rsid w:val="000846D8"/>
    <w:rsid w:val="00087461"/>
    <w:rsid w:val="00092A0D"/>
    <w:rsid w:val="000A30A8"/>
    <w:rsid w:val="000A58E7"/>
    <w:rsid w:val="000D198E"/>
    <w:rsid w:val="000D6008"/>
    <w:rsid w:val="000E2F25"/>
    <w:rsid w:val="000E5134"/>
    <w:rsid w:val="00112BA0"/>
    <w:rsid w:val="00120CB2"/>
    <w:rsid w:val="001A7E7E"/>
    <w:rsid w:val="00250BF1"/>
    <w:rsid w:val="002650B5"/>
    <w:rsid w:val="002912C9"/>
    <w:rsid w:val="002B593B"/>
    <w:rsid w:val="002C5942"/>
    <w:rsid w:val="002D14B3"/>
    <w:rsid w:val="002E3461"/>
    <w:rsid w:val="003361ED"/>
    <w:rsid w:val="00352EDC"/>
    <w:rsid w:val="00353301"/>
    <w:rsid w:val="00381922"/>
    <w:rsid w:val="003A1ED3"/>
    <w:rsid w:val="003A6005"/>
    <w:rsid w:val="003D08EF"/>
    <w:rsid w:val="003D1C27"/>
    <w:rsid w:val="003E139D"/>
    <w:rsid w:val="003F6F48"/>
    <w:rsid w:val="00427F3C"/>
    <w:rsid w:val="004620B1"/>
    <w:rsid w:val="00481BFB"/>
    <w:rsid w:val="004A70A2"/>
    <w:rsid w:val="004C2BE8"/>
    <w:rsid w:val="004D284A"/>
    <w:rsid w:val="00506CF0"/>
    <w:rsid w:val="00515B38"/>
    <w:rsid w:val="00552BF8"/>
    <w:rsid w:val="00570904"/>
    <w:rsid w:val="005850B3"/>
    <w:rsid w:val="00594145"/>
    <w:rsid w:val="005A2277"/>
    <w:rsid w:val="005A7E7C"/>
    <w:rsid w:val="00616C14"/>
    <w:rsid w:val="00617340"/>
    <w:rsid w:val="00632F3F"/>
    <w:rsid w:val="006453B9"/>
    <w:rsid w:val="006456A1"/>
    <w:rsid w:val="00647FE7"/>
    <w:rsid w:val="006567A1"/>
    <w:rsid w:val="00663046"/>
    <w:rsid w:val="006C6F4A"/>
    <w:rsid w:val="00700B3A"/>
    <w:rsid w:val="0071754F"/>
    <w:rsid w:val="00721FD8"/>
    <w:rsid w:val="00736BC2"/>
    <w:rsid w:val="00740CA6"/>
    <w:rsid w:val="00742D94"/>
    <w:rsid w:val="007453D8"/>
    <w:rsid w:val="007559ED"/>
    <w:rsid w:val="007766CF"/>
    <w:rsid w:val="007B0E48"/>
    <w:rsid w:val="007E64D3"/>
    <w:rsid w:val="007F225B"/>
    <w:rsid w:val="008431BC"/>
    <w:rsid w:val="00855009"/>
    <w:rsid w:val="008676E9"/>
    <w:rsid w:val="00885847"/>
    <w:rsid w:val="008D0CA7"/>
    <w:rsid w:val="00927C52"/>
    <w:rsid w:val="00936E39"/>
    <w:rsid w:val="00955FC9"/>
    <w:rsid w:val="00972A99"/>
    <w:rsid w:val="00985CB4"/>
    <w:rsid w:val="009A23D2"/>
    <w:rsid w:val="009B077E"/>
    <w:rsid w:val="009D6A8C"/>
    <w:rsid w:val="009D7932"/>
    <w:rsid w:val="00A1023B"/>
    <w:rsid w:val="00A12A57"/>
    <w:rsid w:val="00A22578"/>
    <w:rsid w:val="00A45661"/>
    <w:rsid w:val="00A65E82"/>
    <w:rsid w:val="00A80C1C"/>
    <w:rsid w:val="00A81DD4"/>
    <w:rsid w:val="00A841FB"/>
    <w:rsid w:val="00AA2026"/>
    <w:rsid w:val="00AC4129"/>
    <w:rsid w:val="00AE1BF5"/>
    <w:rsid w:val="00B10F96"/>
    <w:rsid w:val="00B21215"/>
    <w:rsid w:val="00B64D11"/>
    <w:rsid w:val="00B70D13"/>
    <w:rsid w:val="00BC57C6"/>
    <w:rsid w:val="00BD3242"/>
    <w:rsid w:val="00BD7FC4"/>
    <w:rsid w:val="00BE415B"/>
    <w:rsid w:val="00C54E3D"/>
    <w:rsid w:val="00C843C6"/>
    <w:rsid w:val="00C865EA"/>
    <w:rsid w:val="00CA761D"/>
    <w:rsid w:val="00D42BA9"/>
    <w:rsid w:val="00D44080"/>
    <w:rsid w:val="00D6193A"/>
    <w:rsid w:val="00D8437A"/>
    <w:rsid w:val="00DF6191"/>
    <w:rsid w:val="00E305AC"/>
    <w:rsid w:val="00E42E5F"/>
    <w:rsid w:val="00EC36D0"/>
    <w:rsid w:val="00EC3BF0"/>
    <w:rsid w:val="00ED3AAE"/>
    <w:rsid w:val="00F0375B"/>
    <w:rsid w:val="00F5311D"/>
    <w:rsid w:val="00F64686"/>
    <w:rsid w:val="00FB1CC5"/>
    <w:rsid w:val="00FB6BB6"/>
    <w:rsid w:val="00FD01A0"/>
    <w:rsid w:val="00FD4EEC"/>
    <w:rsid w:val="00FF3650"/>
    <w:rsid w:val="00FF6AF7"/>
    <w:rsid w:val="051E1A8B"/>
    <w:rsid w:val="072174FD"/>
    <w:rsid w:val="141C2D26"/>
    <w:rsid w:val="355640DD"/>
    <w:rsid w:val="54E4021C"/>
    <w:rsid w:val="6557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60636-432C-4B52-A6E7-439FD019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page number"/>
    <w:basedOn w:val="1"/>
    <w:qFormat/>
  </w:style>
  <w:style w:type="character" w:customStyle="1" w:styleId="1">
    <w:name w:val="Основной шрифт абзаца1"/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HelvDL" w:eastAsia="Times New Roman" w:hAnsi="HelvDL" w:cs="Times New Roman"/>
      <w:b/>
      <w:bCs/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qFormat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">
    <w:name w:val="Без интервала Знак"/>
    <w:basedOn w:val="a0"/>
    <w:link w:val="ae"/>
    <w:uiPriority w:val="1"/>
    <w:qFormat/>
    <w:rPr>
      <w:rFonts w:ascii="Calibri" w:eastAsia="Times New Roman" w:hAnsi="Calibri" w:cs="Times New Roman"/>
      <w:lang w:eastAsia="ru-RU"/>
    </w:rPr>
  </w:style>
  <w:style w:type="character" w:customStyle="1" w:styleId="layout">
    <w:name w:val="layout"/>
    <w:qFormat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C4BE-735D-437A-9AB0-DFB58781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26</Pages>
  <Words>4594</Words>
  <Characters>26188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Лаврова</cp:lastModifiedBy>
  <cp:revision>64</cp:revision>
  <cp:lastPrinted>2024-04-10T01:46:00Z</cp:lastPrinted>
  <dcterms:created xsi:type="dcterms:W3CDTF">2023-08-14T00:47:00Z</dcterms:created>
  <dcterms:modified xsi:type="dcterms:W3CDTF">2024-04-11T06:32:00Z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9CEA56A3437148E69DAF5FD79ABC8F06_12</vt:lpwstr>
  </property>
</Properties>
</file>