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D12" w:rsidRPr="00D60D7E" w:rsidRDefault="003B2190" w:rsidP="003B2190">
      <w:pPr>
        <w:spacing w:line="360" w:lineRule="auto"/>
        <w:jc w:val="center"/>
        <w:rPr>
          <w:sz w:val="28"/>
          <w:szCs w:val="28"/>
        </w:rPr>
      </w:pPr>
      <w:r w:rsidRPr="008C680D">
        <w:rPr>
          <w:bCs/>
          <w:noProof/>
        </w:rPr>
        <w:drawing>
          <wp:inline distT="0" distB="0" distL="0" distR="0">
            <wp:extent cx="643890" cy="753745"/>
            <wp:effectExtent l="0" t="0" r="3810" b="825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5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>АДМИНИСТРАЦИЯ</w:t>
      </w:r>
    </w:p>
    <w:p w:rsidR="00752D12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 xml:space="preserve">ОЛЬГИНСКОГО МУНИЦИПАЛЬНОГО </w:t>
      </w:r>
      <w:r w:rsidR="00A56BEA">
        <w:rPr>
          <w:b/>
          <w:sz w:val="28"/>
          <w:szCs w:val="28"/>
        </w:rPr>
        <w:t>ОКРУГА</w:t>
      </w:r>
    </w:p>
    <w:p w:rsidR="003C50F3" w:rsidRPr="00D60D7E" w:rsidRDefault="003C50F3" w:rsidP="00752D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752D12" w:rsidRPr="00D60D7E" w:rsidRDefault="00752D12" w:rsidP="00752D12">
      <w:pPr>
        <w:jc w:val="center"/>
        <w:rPr>
          <w:b/>
          <w:sz w:val="28"/>
          <w:szCs w:val="28"/>
        </w:rPr>
      </w:pPr>
    </w:p>
    <w:p w:rsidR="00752D12" w:rsidRDefault="00752D12" w:rsidP="00752D12">
      <w:pPr>
        <w:jc w:val="center"/>
        <w:rPr>
          <w:b/>
          <w:sz w:val="28"/>
          <w:szCs w:val="28"/>
        </w:rPr>
      </w:pPr>
      <w:r w:rsidRPr="00D60D7E">
        <w:rPr>
          <w:b/>
          <w:sz w:val="28"/>
          <w:szCs w:val="28"/>
        </w:rPr>
        <w:t>ПОСТАНОВЛЕНИЕ</w:t>
      </w:r>
    </w:p>
    <w:p w:rsidR="00BE2FAB" w:rsidRPr="00D60D7E" w:rsidRDefault="00BE2FAB" w:rsidP="00752D12">
      <w:pPr>
        <w:jc w:val="center"/>
        <w:rPr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52D12" w:rsidRPr="00D60D7E" w:rsidTr="00314219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52D12" w:rsidRPr="00D60D7E" w:rsidRDefault="009A23FB" w:rsidP="00A56BEA">
            <w:pPr>
              <w:spacing w:after="120"/>
              <w:ind w:left="-124" w:right="-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574B0">
              <w:rPr>
                <w:b/>
                <w:color w:val="000000"/>
                <w:sz w:val="28"/>
                <w:szCs w:val="28"/>
              </w:rPr>
              <w:t xml:space="preserve"> 05.03.2024 </w:t>
            </w:r>
          </w:p>
        </w:tc>
        <w:tc>
          <w:tcPr>
            <w:tcW w:w="5101" w:type="dxa"/>
          </w:tcPr>
          <w:p w:rsidR="00752D12" w:rsidRPr="00D60D7E" w:rsidRDefault="00752D12" w:rsidP="00314219">
            <w:pPr>
              <w:spacing w:after="120"/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D60D7E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C96704" w:rsidRPr="00D60D7E" w:rsidRDefault="00C96704" w:rsidP="00314219">
            <w:pPr>
              <w:spacing w:after="12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52D12" w:rsidRPr="00D60D7E" w:rsidRDefault="009A23FB" w:rsidP="00314219">
            <w:pPr>
              <w:spacing w:after="120"/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574B0">
              <w:rPr>
                <w:b/>
                <w:color w:val="000000"/>
                <w:sz w:val="28"/>
                <w:szCs w:val="28"/>
              </w:rPr>
              <w:t>131</w:t>
            </w:r>
            <w:bookmarkStart w:id="0" w:name="_GoBack"/>
            <w:bookmarkEnd w:id="0"/>
          </w:p>
        </w:tc>
      </w:tr>
    </w:tbl>
    <w:p w:rsidR="00752D12" w:rsidRPr="00D60D7E" w:rsidRDefault="00752D12" w:rsidP="00752D12">
      <w:pPr>
        <w:pStyle w:val="a6"/>
        <w:ind w:firstLine="708"/>
        <w:rPr>
          <w:sz w:val="28"/>
          <w:szCs w:val="28"/>
        </w:rPr>
      </w:pPr>
      <w:r w:rsidRPr="00D60D7E">
        <w:rPr>
          <w:sz w:val="28"/>
          <w:szCs w:val="28"/>
        </w:rPr>
        <w:t xml:space="preserve"> </w:t>
      </w:r>
    </w:p>
    <w:p w:rsidR="004F3109" w:rsidRPr="00D60D7E" w:rsidRDefault="004F3109" w:rsidP="00752D12">
      <w:pPr>
        <w:pStyle w:val="1"/>
        <w:jc w:val="center"/>
        <w:rPr>
          <w:b/>
          <w:sz w:val="28"/>
          <w:szCs w:val="28"/>
        </w:rPr>
      </w:pPr>
    </w:p>
    <w:p w:rsidR="00354567" w:rsidRPr="00354567" w:rsidRDefault="00B01582" w:rsidP="009A23FB">
      <w:pPr>
        <w:pStyle w:val="1"/>
        <w:jc w:val="center"/>
      </w:pPr>
      <w:r>
        <w:rPr>
          <w:b/>
          <w:sz w:val="28"/>
          <w:szCs w:val="28"/>
        </w:rPr>
        <w:t xml:space="preserve">О внесении изменений в </w:t>
      </w:r>
      <w:r w:rsidR="0073381C" w:rsidRPr="0073381C">
        <w:rPr>
          <w:b/>
          <w:sz w:val="28"/>
          <w:szCs w:val="28"/>
        </w:rPr>
        <w:t>постановление администрации Ольгинского муниципального округа Приморского края от 18.05.2023 № 322 «Об утверждении муниципальной программы «Экономическое развитие Ольгинского муниципального округа» на 2023-2025 годы»</w:t>
      </w:r>
      <w:r w:rsidR="0073381C">
        <w:rPr>
          <w:b/>
          <w:sz w:val="28"/>
          <w:szCs w:val="28"/>
        </w:rPr>
        <w:t xml:space="preserve"> и</w:t>
      </w:r>
      <w:r w:rsidR="0073381C" w:rsidRPr="0073381C">
        <w:rPr>
          <w:b/>
          <w:sz w:val="28"/>
          <w:szCs w:val="28"/>
        </w:rPr>
        <w:t xml:space="preserve"> </w:t>
      </w:r>
      <w:r w:rsidR="00752D12" w:rsidRPr="00D60D7E">
        <w:rPr>
          <w:b/>
          <w:sz w:val="28"/>
          <w:szCs w:val="28"/>
        </w:rPr>
        <w:t>муниципальн</w:t>
      </w:r>
      <w:r w:rsidR="00354567">
        <w:rPr>
          <w:b/>
          <w:sz w:val="28"/>
          <w:szCs w:val="28"/>
        </w:rPr>
        <w:t>ую</w:t>
      </w:r>
      <w:r w:rsidR="00752D12" w:rsidRPr="00D60D7E">
        <w:rPr>
          <w:b/>
          <w:sz w:val="28"/>
          <w:szCs w:val="28"/>
        </w:rPr>
        <w:t xml:space="preserve"> </w:t>
      </w:r>
      <w:r w:rsidR="00A4142E" w:rsidRPr="00D60D7E">
        <w:rPr>
          <w:b/>
          <w:sz w:val="28"/>
          <w:szCs w:val="28"/>
        </w:rPr>
        <w:t>программ</w:t>
      </w:r>
      <w:r w:rsidR="00354567">
        <w:rPr>
          <w:b/>
          <w:sz w:val="28"/>
          <w:szCs w:val="28"/>
        </w:rPr>
        <w:t>у</w:t>
      </w:r>
      <w:r w:rsidR="0084583D">
        <w:rPr>
          <w:b/>
          <w:sz w:val="28"/>
          <w:szCs w:val="28"/>
        </w:rPr>
        <w:t xml:space="preserve"> </w:t>
      </w:r>
      <w:r w:rsidR="009A23FB" w:rsidRPr="009A23FB">
        <w:rPr>
          <w:b/>
          <w:sz w:val="28"/>
          <w:szCs w:val="28"/>
        </w:rPr>
        <w:t>«Экономическое развитие Ольгинского муниципального округа» на 2023-2025 годы</w:t>
      </w:r>
    </w:p>
    <w:p w:rsidR="00752D12" w:rsidRDefault="00752D12" w:rsidP="00752D12">
      <w:pPr>
        <w:jc w:val="center"/>
        <w:rPr>
          <w:sz w:val="28"/>
          <w:szCs w:val="28"/>
        </w:rPr>
      </w:pPr>
    </w:p>
    <w:p w:rsidR="00354567" w:rsidRDefault="00354567" w:rsidP="00752D12">
      <w:pPr>
        <w:jc w:val="center"/>
        <w:rPr>
          <w:sz w:val="28"/>
          <w:szCs w:val="28"/>
        </w:rPr>
      </w:pPr>
    </w:p>
    <w:p w:rsidR="009A23FB" w:rsidRPr="00D60D7E" w:rsidRDefault="009A23FB" w:rsidP="00752D12">
      <w:pPr>
        <w:jc w:val="center"/>
        <w:rPr>
          <w:sz w:val="28"/>
          <w:szCs w:val="28"/>
        </w:rPr>
      </w:pPr>
    </w:p>
    <w:p w:rsidR="009A23FB" w:rsidRDefault="009A23FB" w:rsidP="00E1557D">
      <w:pPr>
        <w:ind w:firstLine="709"/>
        <w:jc w:val="both"/>
        <w:rPr>
          <w:sz w:val="28"/>
          <w:szCs w:val="28"/>
        </w:rPr>
      </w:pPr>
      <w:r w:rsidRPr="009A23FB">
        <w:rPr>
          <w:sz w:val="28"/>
          <w:szCs w:val="28"/>
        </w:rPr>
        <w:t xml:space="preserve">В соответствии </w:t>
      </w:r>
      <w:r w:rsidR="00595307">
        <w:rPr>
          <w:sz w:val="28"/>
          <w:szCs w:val="28"/>
        </w:rPr>
        <w:t xml:space="preserve">с </w:t>
      </w:r>
      <w:r w:rsidRPr="009A23FB">
        <w:rPr>
          <w:sz w:val="28"/>
          <w:szCs w:val="28"/>
        </w:rPr>
        <w:t>Федеральным законом от 06</w:t>
      </w:r>
      <w:r>
        <w:rPr>
          <w:sz w:val="28"/>
          <w:szCs w:val="28"/>
        </w:rPr>
        <w:t>.10.</w:t>
      </w:r>
      <w:r w:rsidRPr="009A23FB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со статьей 179.3 Бюджетного кодекса Российской Федерации,  </w:t>
      </w:r>
      <w:r w:rsidR="00595307">
        <w:rPr>
          <w:sz w:val="28"/>
          <w:szCs w:val="28"/>
        </w:rPr>
        <w:t xml:space="preserve">с </w:t>
      </w:r>
      <w:r w:rsidRPr="009A23FB">
        <w:rPr>
          <w:sz w:val="28"/>
          <w:szCs w:val="28"/>
        </w:rPr>
        <w:t>постановлением администрации Ольгинского муниципального округа от 10</w:t>
      </w:r>
      <w:r>
        <w:rPr>
          <w:sz w:val="28"/>
          <w:szCs w:val="28"/>
        </w:rPr>
        <w:t>.05.</w:t>
      </w:r>
      <w:r w:rsidRPr="009A23FB">
        <w:rPr>
          <w:sz w:val="28"/>
          <w:szCs w:val="28"/>
        </w:rPr>
        <w:t>2023 № 286 «Об утверждении Порядка разработки и реализации муниципальных программ Ольгинского муниципального округа», постановлением администрации Ольгинского муниципального округа от 13</w:t>
      </w:r>
      <w:r w:rsidR="00884342">
        <w:rPr>
          <w:sz w:val="28"/>
          <w:szCs w:val="28"/>
        </w:rPr>
        <w:t>.02.</w:t>
      </w:r>
      <w:r w:rsidRPr="009A23FB">
        <w:rPr>
          <w:sz w:val="28"/>
          <w:szCs w:val="28"/>
        </w:rPr>
        <w:t>2023 № 52 «Об утверждении Перечня муниципальных программ действующих на территории Ольгинского муниципального округа», на основании Устава Ольгинского муниципального Приморского края округа администрация Ольгинского муниципального округа Приморского края</w:t>
      </w:r>
    </w:p>
    <w:p w:rsidR="00D80279" w:rsidRPr="00F170E9" w:rsidRDefault="009A23FB" w:rsidP="00E15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704">
        <w:rPr>
          <w:sz w:val="28"/>
          <w:szCs w:val="28"/>
        </w:rPr>
        <w:t xml:space="preserve"> </w:t>
      </w:r>
      <w:r w:rsidR="00884342">
        <w:rPr>
          <w:sz w:val="28"/>
          <w:szCs w:val="28"/>
        </w:rPr>
        <w:t xml:space="preserve"> </w:t>
      </w:r>
      <w:r w:rsidR="00D80279" w:rsidRPr="00F170E9">
        <w:rPr>
          <w:sz w:val="28"/>
          <w:szCs w:val="28"/>
        </w:rPr>
        <w:t xml:space="preserve"> </w:t>
      </w:r>
      <w:r w:rsidR="00884342">
        <w:rPr>
          <w:sz w:val="28"/>
          <w:szCs w:val="28"/>
        </w:rPr>
        <w:t xml:space="preserve"> </w:t>
      </w:r>
    </w:p>
    <w:p w:rsidR="00752D12" w:rsidRPr="00D60D7E" w:rsidRDefault="00752D12" w:rsidP="00752D12">
      <w:pPr>
        <w:ind w:firstLine="708"/>
        <w:jc w:val="both"/>
        <w:rPr>
          <w:sz w:val="28"/>
          <w:szCs w:val="28"/>
        </w:rPr>
      </w:pPr>
    </w:p>
    <w:p w:rsidR="00752D12" w:rsidRPr="00D60D7E" w:rsidRDefault="00752D12" w:rsidP="003C50F3">
      <w:pPr>
        <w:spacing w:line="360" w:lineRule="auto"/>
        <w:jc w:val="both"/>
        <w:rPr>
          <w:sz w:val="28"/>
          <w:szCs w:val="28"/>
        </w:rPr>
      </w:pPr>
      <w:r w:rsidRPr="00D60D7E">
        <w:rPr>
          <w:sz w:val="28"/>
          <w:szCs w:val="28"/>
        </w:rPr>
        <w:t>ПОСТАНОВЛЯЕТ:</w:t>
      </w:r>
    </w:p>
    <w:p w:rsidR="00995050" w:rsidRDefault="0073381C" w:rsidP="00733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95307">
        <w:rPr>
          <w:sz w:val="28"/>
          <w:szCs w:val="28"/>
        </w:rPr>
        <w:t xml:space="preserve"> </w:t>
      </w:r>
      <w:r w:rsidR="00995050" w:rsidRPr="0073381C">
        <w:rPr>
          <w:sz w:val="28"/>
          <w:szCs w:val="28"/>
        </w:rPr>
        <w:t>Внести в постановление администрации Ольгинского муниципального округа Приморского края от 18.05.2023 № 322</w:t>
      </w:r>
      <w:r w:rsidR="00995050" w:rsidRPr="00995050">
        <w:t xml:space="preserve"> </w:t>
      </w:r>
      <w:r w:rsidR="00995050">
        <w:t>«</w:t>
      </w:r>
      <w:r w:rsidR="00995050" w:rsidRPr="0073381C">
        <w:rPr>
          <w:sz w:val="28"/>
          <w:szCs w:val="28"/>
        </w:rPr>
        <w:t>Об утверждении муниципальной программы «Экономическое развитие Ольгинского муниципального округа» на 2023-2025 годы»</w:t>
      </w:r>
      <w:r>
        <w:rPr>
          <w:sz w:val="28"/>
          <w:szCs w:val="28"/>
        </w:rPr>
        <w:t xml:space="preserve"> (далее – Постановление)</w:t>
      </w:r>
      <w:r w:rsidR="00995050" w:rsidRPr="0073381C">
        <w:rPr>
          <w:sz w:val="28"/>
          <w:szCs w:val="28"/>
        </w:rPr>
        <w:t xml:space="preserve"> следующие изменения:</w:t>
      </w:r>
    </w:p>
    <w:p w:rsidR="00995050" w:rsidRPr="00995050" w:rsidRDefault="0073381C" w:rsidP="007338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55DCA">
        <w:rPr>
          <w:sz w:val="28"/>
          <w:szCs w:val="28"/>
        </w:rPr>
        <w:t xml:space="preserve">Пункт </w:t>
      </w:r>
      <w:r>
        <w:rPr>
          <w:sz w:val="28"/>
          <w:szCs w:val="28"/>
        </w:rPr>
        <w:t xml:space="preserve">3 Постановления изложить в новой редакции: «3. </w:t>
      </w:r>
      <w:r w:rsidRPr="0073381C">
        <w:rPr>
          <w:sz w:val="28"/>
          <w:szCs w:val="28"/>
        </w:rPr>
        <w:t>Отделу организационной работы</w:t>
      </w:r>
      <w:r>
        <w:rPr>
          <w:sz w:val="28"/>
          <w:szCs w:val="28"/>
        </w:rPr>
        <w:t xml:space="preserve"> аппарата администрации Ольгинского </w:t>
      </w:r>
      <w:r>
        <w:rPr>
          <w:sz w:val="28"/>
          <w:szCs w:val="28"/>
        </w:rPr>
        <w:lastRenderedPageBreak/>
        <w:t>муниципального округа</w:t>
      </w:r>
      <w:r w:rsidRPr="0073381C">
        <w:rPr>
          <w:sz w:val="28"/>
          <w:szCs w:val="28"/>
        </w:rPr>
        <w:t xml:space="preserve"> разместить настоящее постановление на официальном сайте Ольгинского муниципального округа</w:t>
      </w:r>
      <w:r>
        <w:rPr>
          <w:sz w:val="28"/>
          <w:szCs w:val="28"/>
        </w:rPr>
        <w:t xml:space="preserve">.». </w:t>
      </w:r>
      <w:r w:rsidR="00995050">
        <w:rPr>
          <w:sz w:val="28"/>
          <w:szCs w:val="28"/>
        </w:rPr>
        <w:t xml:space="preserve"> </w:t>
      </w:r>
    </w:p>
    <w:p w:rsidR="00AE0307" w:rsidRDefault="0073381C" w:rsidP="00AE03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0307" w:rsidRPr="00AE0307">
        <w:rPr>
          <w:sz w:val="28"/>
          <w:szCs w:val="28"/>
        </w:rPr>
        <w:t>.</w:t>
      </w:r>
      <w:r w:rsidR="00AE0307">
        <w:rPr>
          <w:sz w:val="28"/>
          <w:szCs w:val="28"/>
        </w:rPr>
        <w:t xml:space="preserve"> </w:t>
      </w:r>
      <w:r w:rsidR="00AE0307" w:rsidRPr="00AE0307">
        <w:rPr>
          <w:sz w:val="28"/>
          <w:szCs w:val="28"/>
        </w:rPr>
        <w:t>Внести в муниципальн</w:t>
      </w:r>
      <w:r w:rsidR="00354567">
        <w:rPr>
          <w:sz w:val="28"/>
          <w:szCs w:val="28"/>
        </w:rPr>
        <w:t>ую</w:t>
      </w:r>
      <w:r w:rsidR="00AE0307" w:rsidRPr="00AE0307">
        <w:rPr>
          <w:sz w:val="28"/>
          <w:szCs w:val="28"/>
        </w:rPr>
        <w:t xml:space="preserve"> программ</w:t>
      </w:r>
      <w:r w:rsidR="00354567">
        <w:rPr>
          <w:sz w:val="28"/>
          <w:szCs w:val="28"/>
        </w:rPr>
        <w:t>у</w:t>
      </w:r>
      <w:r w:rsidR="00AE0307" w:rsidRPr="00AE0307">
        <w:rPr>
          <w:sz w:val="28"/>
          <w:szCs w:val="28"/>
        </w:rPr>
        <w:t xml:space="preserve"> </w:t>
      </w:r>
      <w:r w:rsidR="00884342" w:rsidRPr="00884342">
        <w:rPr>
          <w:sz w:val="28"/>
          <w:szCs w:val="28"/>
        </w:rPr>
        <w:t>«Экономическое развитие Ольгинского муниципального округа» на 2023-2025 годы</w:t>
      </w:r>
      <w:r w:rsidR="00AE0307" w:rsidRPr="00AE0307">
        <w:rPr>
          <w:sz w:val="28"/>
          <w:szCs w:val="28"/>
        </w:rPr>
        <w:t xml:space="preserve">, утвержденную </w:t>
      </w:r>
      <w:r w:rsidR="00884342">
        <w:rPr>
          <w:sz w:val="28"/>
          <w:szCs w:val="28"/>
        </w:rPr>
        <w:t>п</w:t>
      </w:r>
      <w:r w:rsidR="00AE0307" w:rsidRPr="00AE0307">
        <w:rPr>
          <w:sz w:val="28"/>
          <w:szCs w:val="28"/>
        </w:rPr>
        <w:t xml:space="preserve">остановлением администрации Ольгинского муниципального округа Приморского края от </w:t>
      </w:r>
      <w:r w:rsidR="00884342">
        <w:rPr>
          <w:sz w:val="28"/>
          <w:szCs w:val="28"/>
        </w:rPr>
        <w:t>18.05.2023</w:t>
      </w:r>
      <w:r w:rsidR="00AE0307" w:rsidRPr="00AE0307">
        <w:rPr>
          <w:sz w:val="28"/>
          <w:szCs w:val="28"/>
        </w:rPr>
        <w:t xml:space="preserve"> № </w:t>
      </w:r>
      <w:r w:rsidR="00884342">
        <w:rPr>
          <w:sz w:val="28"/>
          <w:szCs w:val="28"/>
        </w:rPr>
        <w:t>322 (далее – Программа)</w:t>
      </w:r>
      <w:r w:rsidR="00AE0307" w:rsidRPr="00AE0307">
        <w:rPr>
          <w:sz w:val="28"/>
          <w:szCs w:val="28"/>
        </w:rPr>
        <w:t xml:space="preserve"> следующие изменения:</w:t>
      </w:r>
    </w:p>
    <w:p w:rsidR="00884342" w:rsidRDefault="0073381C" w:rsidP="008843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D2FAF">
        <w:rPr>
          <w:sz w:val="28"/>
          <w:szCs w:val="28"/>
        </w:rPr>
        <w:t xml:space="preserve">.1. </w:t>
      </w:r>
      <w:r w:rsidR="00884342">
        <w:rPr>
          <w:sz w:val="28"/>
          <w:szCs w:val="28"/>
        </w:rPr>
        <w:t xml:space="preserve">В </w:t>
      </w:r>
      <w:r w:rsidR="002D2FAF">
        <w:rPr>
          <w:sz w:val="28"/>
          <w:szCs w:val="28"/>
        </w:rPr>
        <w:t>Приложени</w:t>
      </w:r>
      <w:r w:rsidR="00884342">
        <w:rPr>
          <w:sz w:val="28"/>
          <w:szCs w:val="28"/>
        </w:rPr>
        <w:t>и</w:t>
      </w:r>
      <w:r w:rsidR="002D2FAF">
        <w:rPr>
          <w:sz w:val="28"/>
          <w:szCs w:val="28"/>
        </w:rPr>
        <w:t xml:space="preserve"> </w:t>
      </w:r>
      <w:r w:rsidR="00884342">
        <w:rPr>
          <w:sz w:val="28"/>
          <w:szCs w:val="28"/>
        </w:rPr>
        <w:t>3</w:t>
      </w:r>
      <w:r w:rsidR="002D2FAF">
        <w:rPr>
          <w:sz w:val="28"/>
          <w:szCs w:val="28"/>
        </w:rPr>
        <w:t xml:space="preserve"> </w:t>
      </w:r>
      <w:r w:rsidR="002D2FAF" w:rsidRPr="002D2FAF">
        <w:rPr>
          <w:sz w:val="28"/>
          <w:szCs w:val="28"/>
        </w:rPr>
        <w:t xml:space="preserve">к </w:t>
      </w:r>
      <w:r w:rsidR="00884342">
        <w:rPr>
          <w:sz w:val="28"/>
          <w:szCs w:val="28"/>
        </w:rPr>
        <w:t xml:space="preserve">Программе в </w:t>
      </w:r>
      <w:r w:rsidR="006220D8">
        <w:rPr>
          <w:sz w:val="28"/>
          <w:szCs w:val="28"/>
        </w:rPr>
        <w:t xml:space="preserve">Паспорте </w:t>
      </w:r>
      <w:r>
        <w:rPr>
          <w:sz w:val="28"/>
          <w:szCs w:val="28"/>
        </w:rPr>
        <w:t>П</w:t>
      </w:r>
      <w:r w:rsidR="00884342">
        <w:rPr>
          <w:sz w:val="28"/>
          <w:szCs w:val="28"/>
        </w:rPr>
        <w:t>одпрограмм</w:t>
      </w:r>
      <w:r w:rsidR="006220D8">
        <w:rPr>
          <w:sz w:val="28"/>
          <w:szCs w:val="28"/>
        </w:rPr>
        <w:t>ы</w:t>
      </w:r>
      <w:r w:rsidR="00884342">
        <w:rPr>
          <w:sz w:val="28"/>
          <w:szCs w:val="28"/>
        </w:rPr>
        <w:t xml:space="preserve"> «Развитие системы муниципального управления в Ольгинском муниципальном округе» на 2023-2025 годы (далее – Подпрограмма) в разделе</w:t>
      </w:r>
      <w:r>
        <w:rPr>
          <w:sz w:val="28"/>
          <w:szCs w:val="28"/>
        </w:rPr>
        <w:t xml:space="preserve"> </w:t>
      </w:r>
      <w:r w:rsidR="00884342">
        <w:rPr>
          <w:sz w:val="28"/>
          <w:szCs w:val="28"/>
        </w:rPr>
        <w:t xml:space="preserve">«Целевые показатели эффективности реализации муниципальной </w:t>
      </w:r>
      <w:r w:rsidR="007960D7">
        <w:rPr>
          <w:sz w:val="28"/>
          <w:szCs w:val="28"/>
        </w:rPr>
        <w:t xml:space="preserve">программы»  </w:t>
      </w:r>
      <w:r w:rsidR="00884342">
        <w:rPr>
          <w:sz w:val="28"/>
          <w:szCs w:val="28"/>
        </w:rPr>
        <w:t>справа  слова «</w:t>
      </w:r>
      <w:r w:rsidR="00884342" w:rsidRPr="00884342">
        <w:rPr>
          <w:sz w:val="28"/>
          <w:szCs w:val="28"/>
        </w:rPr>
        <w:t>Количество сотрудников администрации Ольгинского муниципального округа, повысивших свою квалификацию до 25 человек ежегодно.</w:t>
      </w:r>
      <w:r w:rsidR="00884342">
        <w:rPr>
          <w:sz w:val="28"/>
          <w:szCs w:val="28"/>
        </w:rPr>
        <w:t>» заменить на слова «</w:t>
      </w:r>
      <w:r w:rsidR="00884342" w:rsidRPr="00884342">
        <w:rPr>
          <w:sz w:val="28"/>
          <w:szCs w:val="28"/>
        </w:rPr>
        <w:t xml:space="preserve">Количество </w:t>
      </w:r>
      <w:r w:rsidR="007960D7" w:rsidRPr="007960D7">
        <w:rPr>
          <w:sz w:val="28"/>
          <w:szCs w:val="28"/>
        </w:rPr>
        <w:t>выборных должностных лиц</w:t>
      </w:r>
      <w:r w:rsidR="007960D7">
        <w:rPr>
          <w:sz w:val="28"/>
          <w:szCs w:val="28"/>
        </w:rPr>
        <w:t xml:space="preserve"> и</w:t>
      </w:r>
      <w:r w:rsidR="007960D7" w:rsidRPr="007960D7">
        <w:rPr>
          <w:sz w:val="28"/>
          <w:szCs w:val="28"/>
        </w:rPr>
        <w:t xml:space="preserve"> </w:t>
      </w:r>
      <w:r w:rsidR="00884342">
        <w:rPr>
          <w:sz w:val="28"/>
          <w:szCs w:val="28"/>
        </w:rPr>
        <w:t xml:space="preserve">муниципальных служащих </w:t>
      </w:r>
      <w:r w:rsidR="007960D7">
        <w:rPr>
          <w:sz w:val="28"/>
          <w:szCs w:val="28"/>
        </w:rPr>
        <w:t xml:space="preserve">органов </w:t>
      </w:r>
      <w:r w:rsidR="007960D7" w:rsidRPr="007960D7">
        <w:rPr>
          <w:sz w:val="28"/>
          <w:szCs w:val="28"/>
        </w:rPr>
        <w:t>местного самоуправления</w:t>
      </w:r>
      <w:r w:rsidR="007960D7">
        <w:rPr>
          <w:sz w:val="28"/>
          <w:szCs w:val="28"/>
        </w:rPr>
        <w:t>,</w:t>
      </w:r>
      <w:r w:rsidR="00884342" w:rsidRPr="00884342">
        <w:rPr>
          <w:sz w:val="28"/>
          <w:szCs w:val="28"/>
        </w:rPr>
        <w:t xml:space="preserve"> повысивших свою квалификацию до 25 человек ежегодно.</w:t>
      </w:r>
      <w:r w:rsidR="007960D7">
        <w:rPr>
          <w:sz w:val="28"/>
          <w:szCs w:val="28"/>
        </w:rPr>
        <w:t>».</w:t>
      </w:r>
    </w:p>
    <w:p w:rsidR="00594E73" w:rsidRDefault="00594E73" w:rsidP="00594E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594E73">
        <w:rPr>
          <w:sz w:val="28"/>
          <w:szCs w:val="28"/>
        </w:rPr>
        <w:t xml:space="preserve">В Приложении 3 к Программе в Паспорте Подпрограммы в разделе </w:t>
      </w:r>
      <w:r>
        <w:rPr>
          <w:sz w:val="28"/>
          <w:szCs w:val="28"/>
        </w:rPr>
        <w:t>«</w:t>
      </w:r>
      <w:r w:rsidRPr="00594E73">
        <w:rPr>
          <w:sz w:val="28"/>
          <w:szCs w:val="28"/>
        </w:rPr>
        <w:t>Объемы бюджетных ассигнований подпрограммы (с расшифровкой по годам и источникам финансирования)</w:t>
      </w:r>
      <w:r>
        <w:rPr>
          <w:sz w:val="28"/>
          <w:szCs w:val="28"/>
        </w:rPr>
        <w:t xml:space="preserve">» </w:t>
      </w:r>
      <w:r w:rsidRPr="00594E73">
        <w:rPr>
          <w:sz w:val="28"/>
          <w:szCs w:val="28"/>
        </w:rPr>
        <w:t xml:space="preserve">справа  </w:t>
      </w:r>
      <w:r>
        <w:rPr>
          <w:sz w:val="28"/>
          <w:szCs w:val="28"/>
        </w:rPr>
        <w:t xml:space="preserve"> слова «</w:t>
      </w:r>
      <w:r w:rsidRPr="00594E73">
        <w:rPr>
          <w:sz w:val="28"/>
          <w:szCs w:val="28"/>
        </w:rPr>
        <w:t>Общий объем финансирования мероприятий муниципальной программы за счет средств бюджета Ольгинского муниципального округа составляет 22 606,28 тыс. рублей, в том числе: 2023 год – 7 692,98 тыс. рублей;</w:t>
      </w:r>
      <w:r>
        <w:rPr>
          <w:sz w:val="28"/>
          <w:szCs w:val="28"/>
        </w:rPr>
        <w:t xml:space="preserve"> </w:t>
      </w:r>
      <w:r w:rsidRPr="00594E73">
        <w:rPr>
          <w:sz w:val="28"/>
          <w:szCs w:val="28"/>
        </w:rPr>
        <w:t>2024 год – 7 396,15 тыс. рублей;</w:t>
      </w:r>
      <w:r>
        <w:rPr>
          <w:sz w:val="28"/>
          <w:szCs w:val="28"/>
        </w:rPr>
        <w:t xml:space="preserve"> </w:t>
      </w:r>
      <w:r w:rsidRPr="00594E73">
        <w:rPr>
          <w:sz w:val="28"/>
          <w:szCs w:val="28"/>
        </w:rPr>
        <w:t>2025 год – 7 517,15 тыс. рублей.</w:t>
      </w:r>
      <w:r>
        <w:rPr>
          <w:sz w:val="28"/>
          <w:szCs w:val="28"/>
        </w:rPr>
        <w:t>» заменить на слова «</w:t>
      </w:r>
      <w:r w:rsidRPr="00594E73">
        <w:rPr>
          <w:sz w:val="28"/>
          <w:szCs w:val="28"/>
        </w:rPr>
        <w:t xml:space="preserve">«Общий объем финансирования мероприятий муниципальной программы за счет средств бюджета Ольгинского муниципального округа составляет </w:t>
      </w:r>
      <w:r>
        <w:rPr>
          <w:sz w:val="28"/>
          <w:szCs w:val="28"/>
        </w:rPr>
        <w:t>25 034,67</w:t>
      </w:r>
      <w:r w:rsidRPr="00594E73">
        <w:rPr>
          <w:sz w:val="28"/>
          <w:szCs w:val="28"/>
        </w:rPr>
        <w:t xml:space="preserve"> тыс. рублей, в том числе: 2023 год – </w:t>
      </w:r>
      <w:r>
        <w:rPr>
          <w:sz w:val="28"/>
          <w:szCs w:val="28"/>
        </w:rPr>
        <w:t>11 021,51</w:t>
      </w:r>
      <w:r w:rsidRPr="00594E73">
        <w:rPr>
          <w:sz w:val="28"/>
          <w:szCs w:val="28"/>
        </w:rPr>
        <w:t xml:space="preserve"> тыс. рублей; 2024 год – </w:t>
      </w:r>
      <w:r>
        <w:rPr>
          <w:sz w:val="28"/>
          <w:szCs w:val="28"/>
        </w:rPr>
        <w:t>8 354,78</w:t>
      </w:r>
      <w:r w:rsidRPr="00594E73">
        <w:rPr>
          <w:sz w:val="28"/>
          <w:szCs w:val="28"/>
        </w:rPr>
        <w:t xml:space="preserve"> тыс. рублей; 2025 год – </w:t>
      </w:r>
      <w:r>
        <w:rPr>
          <w:sz w:val="28"/>
          <w:szCs w:val="28"/>
        </w:rPr>
        <w:t>5 658,38</w:t>
      </w:r>
      <w:r w:rsidRPr="00594E73"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  <w:t>».</w:t>
      </w:r>
    </w:p>
    <w:p w:rsidR="006220D8" w:rsidRDefault="0073381C" w:rsidP="00B43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960D7">
        <w:rPr>
          <w:sz w:val="28"/>
          <w:szCs w:val="28"/>
        </w:rPr>
        <w:t>.</w:t>
      </w:r>
      <w:r w:rsidR="004817A1">
        <w:rPr>
          <w:sz w:val="28"/>
          <w:szCs w:val="28"/>
        </w:rPr>
        <w:t>3</w:t>
      </w:r>
      <w:r w:rsidR="007960D7">
        <w:rPr>
          <w:sz w:val="28"/>
          <w:szCs w:val="28"/>
        </w:rPr>
        <w:t xml:space="preserve">. </w:t>
      </w:r>
      <w:r w:rsidR="007960D7" w:rsidRPr="007960D7">
        <w:rPr>
          <w:sz w:val="28"/>
          <w:szCs w:val="28"/>
        </w:rPr>
        <w:t xml:space="preserve">В Приложении 3 к </w:t>
      </w:r>
      <w:r w:rsidR="00064394">
        <w:rPr>
          <w:sz w:val="28"/>
          <w:szCs w:val="28"/>
        </w:rPr>
        <w:t xml:space="preserve">Программе в Подпрограмме </w:t>
      </w:r>
      <w:r w:rsidR="00144160">
        <w:rPr>
          <w:sz w:val="28"/>
          <w:szCs w:val="28"/>
        </w:rPr>
        <w:t>Р</w:t>
      </w:r>
      <w:r w:rsidR="007960D7" w:rsidRPr="007960D7">
        <w:rPr>
          <w:sz w:val="28"/>
          <w:szCs w:val="28"/>
        </w:rPr>
        <w:t xml:space="preserve">аздел </w:t>
      </w:r>
      <w:r w:rsidR="007960D7">
        <w:rPr>
          <w:sz w:val="28"/>
          <w:szCs w:val="28"/>
        </w:rPr>
        <w:t>«</w:t>
      </w:r>
      <w:r w:rsidR="007960D7" w:rsidRPr="007960D7">
        <w:rPr>
          <w:sz w:val="28"/>
          <w:szCs w:val="28"/>
        </w:rPr>
        <w:t xml:space="preserve">II. ЦЕЛИ И ЗАДАЧИ </w:t>
      </w:r>
      <w:r w:rsidR="00AB58D5" w:rsidRPr="007960D7">
        <w:rPr>
          <w:sz w:val="28"/>
          <w:szCs w:val="28"/>
        </w:rPr>
        <w:t xml:space="preserve">РЕАЛИЗАЦИИ </w:t>
      </w:r>
      <w:r w:rsidR="00AB58D5">
        <w:rPr>
          <w:sz w:val="28"/>
          <w:szCs w:val="28"/>
        </w:rPr>
        <w:t>МУНИЦИПАЛЬНОЙ</w:t>
      </w:r>
      <w:r w:rsidR="007960D7" w:rsidRPr="007960D7">
        <w:rPr>
          <w:sz w:val="28"/>
          <w:szCs w:val="28"/>
        </w:rPr>
        <w:t xml:space="preserve"> </w:t>
      </w:r>
      <w:proofErr w:type="gramStart"/>
      <w:r w:rsidR="007960D7" w:rsidRPr="007960D7">
        <w:rPr>
          <w:sz w:val="28"/>
          <w:szCs w:val="28"/>
        </w:rPr>
        <w:t>ПОДПРОГРАММЫ</w:t>
      </w:r>
      <w:r w:rsidR="007960D7">
        <w:rPr>
          <w:sz w:val="28"/>
          <w:szCs w:val="28"/>
        </w:rPr>
        <w:t xml:space="preserve">»  </w:t>
      </w:r>
      <w:r w:rsidR="00B43954">
        <w:rPr>
          <w:sz w:val="28"/>
          <w:szCs w:val="28"/>
        </w:rPr>
        <w:t>изложить</w:t>
      </w:r>
      <w:proofErr w:type="gramEnd"/>
      <w:r w:rsidR="00B43954">
        <w:rPr>
          <w:sz w:val="28"/>
          <w:szCs w:val="28"/>
        </w:rPr>
        <w:t xml:space="preserve"> в новой редакции:</w:t>
      </w:r>
    </w:p>
    <w:p w:rsidR="007960D7" w:rsidRDefault="00B43954" w:rsidP="00B43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B43954">
        <w:rPr>
          <w:sz w:val="28"/>
          <w:szCs w:val="28"/>
        </w:rPr>
        <w:t>Целью Программы является обеспечение доступа к информации о деятельности органов местного самоуправления Ольгинского муниципального округа в соответствии с основными принципами, определенными федеральным законодательством</w:t>
      </w:r>
      <w:r>
        <w:rPr>
          <w:sz w:val="28"/>
          <w:szCs w:val="28"/>
        </w:rPr>
        <w:t>; с</w:t>
      </w:r>
      <w:r w:rsidRPr="00B43954">
        <w:rPr>
          <w:sz w:val="28"/>
          <w:szCs w:val="28"/>
        </w:rPr>
        <w:t>оздание организационных, правовых и финансово-экономических условий для развития си</w:t>
      </w:r>
      <w:r>
        <w:rPr>
          <w:sz w:val="28"/>
          <w:szCs w:val="28"/>
        </w:rPr>
        <w:t>стемы муниципального управления; с</w:t>
      </w:r>
      <w:r w:rsidRPr="00B43954">
        <w:rPr>
          <w:sz w:val="28"/>
          <w:szCs w:val="28"/>
        </w:rPr>
        <w:t>оздание условий для бесперебойного функционирования администрации Ольгинского муниципального округа.</w:t>
      </w:r>
    </w:p>
    <w:p w:rsidR="007960D7" w:rsidRDefault="006220D8" w:rsidP="00B439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3954" w:rsidRPr="00B43954">
        <w:rPr>
          <w:sz w:val="28"/>
          <w:szCs w:val="28"/>
        </w:rPr>
        <w:t>Задачей Программы является содействие развитию на территории Ольгинского муниципального округа социа</w:t>
      </w:r>
      <w:r w:rsidR="00B43954">
        <w:rPr>
          <w:sz w:val="28"/>
          <w:szCs w:val="28"/>
        </w:rPr>
        <w:t>льно ответственной журналистики, о</w:t>
      </w:r>
      <w:r w:rsidR="00B43954" w:rsidRPr="00B43954">
        <w:rPr>
          <w:sz w:val="28"/>
          <w:szCs w:val="28"/>
        </w:rPr>
        <w:t>беспечение развития кадрового потенциала о</w:t>
      </w:r>
      <w:r w:rsidR="00B43954">
        <w:rPr>
          <w:sz w:val="28"/>
          <w:szCs w:val="28"/>
        </w:rPr>
        <w:t>рганов местного самоуправления, п</w:t>
      </w:r>
      <w:r w:rsidR="00B43954" w:rsidRPr="00B43954">
        <w:rPr>
          <w:sz w:val="28"/>
          <w:szCs w:val="28"/>
        </w:rPr>
        <w:t>овышение качества муниципального управления как результата реализации таких принципов управления как гласность и публичность, обоснованность и преемственность.</w:t>
      </w:r>
    </w:p>
    <w:p w:rsidR="009E74D9" w:rsidRPr="009E74D9" w:rsidRDefault="009E74D9" w:rsidP="009E74D9">
      <w:pPr>
        <w:ind w:firstLine="708"/>
        <w:jc w:val="both"/>
        <w:rPr>
          <w:sz w:val="28"/>
          <w:szCs w:val="28"/>
        </w:rPr>
      </w:pPr>
      <w:r w:rsidRPr="009E74D9">
        <w:rPr>
          <w:sz w:val="28"/>
          <w:szCs w:val="28"/>
        </w:rPr>
        <w:t>Реализация Программы предполагает комплексное решение поставленной задачи и будет осуществляться по следующим направлениям:</w:t>
      </w:r>
    </w:p>
    <w:p w:rsidR="009E74D9" w:rsidRPr="009E74D9" w:rsidRDefault="009E74D9" w:rsidP="009E74D9">
      <w:pPr>
        <w:ind w:firstLine="708"/>
        <w:jc w:val="both"/>
        <w:rPr>
          <w:sz w:val="28"/>
          <w:szCs w:val="28"/>
        </w:rPr>
      </w:pPr>
      <w:r w:rsidRPr="009E74D9">
        <w:rPr>
          <w:sz w:val="28"/>
          <w:szCs w:val="28"/>
        </w:rPr>
        <w:lastRenderedPageBreak/>
        <w:t>- обеспечение информационной открытости органов местного самоуправления Ольгинского муниципального округа и прав граждан на получение полной и объективной информации с учетом актуальных потребностей гражданского общества;</w:t>
      </w:r>
    </w:p>
    <w:p w:rsidR="009E74D9" w:rsidRPr="009E74D9" w:rsidRDefault="009E74D9" w:rsidP="009E74D9">
      <w:pPr>
        <w:ind w:firstLine="708"/>
        <w:jc w:val="both"/>
        <w:rPr>
          <w:sz w:val="28"/>
          <w:szCs w:val="28"/>
        </w:rPr>
      </w:pPr>
      <w:r w:rsidRPr="009E74D9">
        <w:rPr>
          <w:sz w:val="28"/>
          <w:szCs w:val="28"/>
        </w:rPr>
        <w:t>- совершенствование механизма взаимодействия администрации Ольгинского муниципального округа со средствами массовой информации, направленное на информирование населения по социально значимой тематике;</w:t>
      </w:r>
    </w:p>
    <w:p w:rsidR="009E74D9" w:rsidRPr="009E74D9" w:rsidRDefault="009E74D9" w:rsidP="009E74D9">
      <w:pPr>
        <w:ind w:firstLine="708"/>
        <w:jc w:val="both"/>
        <w:rPr>
          <w:sz w:val="28"/>
          <w:szCs w:val="28"/>
        </w:rPr>
      </w:pPr>
      <w:r w:rsidRPr="009E74D9">
        <w:rPr>
          <w:sz w:val="28"/>
          <w:szCs w:val="28"/>
        </w:rPr>
        <w:t>- содействие увеличению объемов материалов в средствах массовой информации, имеющих высокую социальную значимость для жителей муниципального округа, посредством оперативного информационного сопровождения решений органов местного самоуправления Ольгинского муниципального округа;</w:t>
      </w:r>
    </w:p>
    <w:p w:rsidR="009E74D9" w:rsidRPr="009E74D9" w:rsidRDefault="009E74D9" w:rsidP="009E74D9">
      <w:pPr>
        <w:ind w:firstLine="708"/>
        <w:jc w:val="both"/>
        <w:rPr>
          <w:sz w:val="28"/>
          <w:szCs w:val="28"/>
        </w:rPr>
      </w:pPr>
      <w:r w:rsidRPr="009E74D9">
        <w:rPr>
          <w:sz w:val="28"/>
          <w:szCs w:val="28"/>
        </w:rPr>
        <w:t>- информационно-технологическое обеспечение администрации Ольгинского муниципального округа;</w:t>
      </w:r>
    </w:p>
    <w:p w:rsidR="009E74D9" w:rsidRPr="009E74D9" w:rsidRDefault="009E74D9" w:rsidP="009E74D9">
      <w:pPr>
        <w:ind w:firstLine="708"/>
        <w:jc w:val="both"/>
        <w:rPr>
          <w:sz w:val="28"/>
          <w:szCs w:val="28"/>
        </w:rPr>
      </w:pPr>
      <w:r w:rsidRPr="009E74D9">
        <w:rPr>
          <w:sz w:val="28"/>
          <w:szCs w:val="28"/>
        </w:rPr>
        <w:t>- техническое обеспечение бесперебойного круглосуточного функционирования официального сайта администрации Ольгинского муниципального округа;</w:t>
      </w:r>
    </w:p>
    <w:p w:rsidR="009E74D9" w:rsidRPr="009E74D9" w:rsidRDefault="009E74D9" w:rsidP="009E74D9">
      <w:pPr>
        <w:ind w:firstLine="708"/>
        <w:jc w:val="both"/>
        <w:rPr>
          <w:sz w:val="28"/>
          <w:szCs w:val="28"/>
        </w:rPr>
      </w:pPr>
      <w:r w:rsidRPr="009E74D9">
        <w:rPr>
          <w:sz w:val="28"/>
          <w:szCs w:val="28"/>
        </w:rPr>
        <w:t>- выплата пенсии по государственному пенсионному обеспечению за выслугу лет лицам, замещавшим должности муниципальной службы в органах местного самоуправления Ольгинского муниципального округа;</w:t>
      </w:r>
    </w:p>
    <w:p w:rsidR="009E74D9" w:rsidRDefault="009E74D9" w:rsidP="009E74D9">
      <w:pPr>
        <w:ind w:firstLine="708"/>
        <w:jc w:val="both"/>
        <w:rPr>
          <w:sz w:val="28"/>
          <w:szCs w:val="28"/>
        </w:rPr>
      </w:pPr>
      <w:r w:rsidRPr="009E74D9">
        <w:rPr>
          <w:sz w:val="28"/>
          <w:szCs w:val="28"/>
        </w:rPr>
        <w:t>- участие представителей администрации Ольгинского муниципального округа в торжественных праздничных мероприятиях, с церемонией награждения, поощрения и поздравления, чествования кого-либо в связи с юбилейны</w:t>
      </w:r>
      <w:r>
        <w:rPr>
          <w:sz w:val="28"/>
          <w:szCs w:val="28"/>
        </w:rPr>
        <w:t>ми датами и памятными событиями;</w:t>
      </w:r>
    </w:p>
    <w:p w:rsidR="009E74D9" w:rsidRDefault="009E74D9" w:rsidP="009E74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обучение, повышение квалификации, дополнительного образования выборных должностных лиц и муниципальных служащих органов местного самоуправления.».</w:t>
      </w:r>
    </w:p>
    <w:p w:rsidR="00EE4913" w:rsidRDefault="00755DCA" w:rsidP="00EE4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E0307" w:rsidRPr="00AE0307">
        <w:rPr>
          <w:sz w:val="28"/>
          <w:szCs w:val="28"/>
        </w:rPr>
        <w:t>.</w:t>
      </w:r>
      <w:r w:rsidR="004817A1">
        <w:rPr>
          <w:sz w:val="28"/>
          <w:szCs w:val="28"/>
        </w:rPr>
        <w:t>4</w:t>
      </w:r>
      <w:r w:rsidR="00AE0307" w:rsidRPr="00AE0307">
        <w:rPr>
          <w:sz w:val="28"/>
          <w:szCs w:val="28"/>
        </w:rPr>
        <w:t xml:space="preserve">. Изложить </w:t>
      </w:r>
      <w:r w:rsidR="00EE4913">
        <w:rPr>
          <w:sz w:val="28"/>
          <w:szCs w:val="28"/>
        </w:rPr>
        <w:t xml:space="preserve">Приложение </w:t>
      </w:r>
      <w:r w:rsidR="00623781">
        <w:rPr>
          <w:sz w:val="28"/>
          <w:szCs w:val="28"/>
        </w:rPr>
        <w:t>1</w:t>
      </w:r>
      <w:r w:rsidR="00EE4913">
        <w:rPr>
          <w:sz w:val="28"/>
          <w:szCs w:val="28"/>
        </w:rPr>
        <w:t xml:space="preserve"> </w:t>
      </w:r>
      <w:r w:rsidR="00EE4913" w:rsidRPr="00EE4913">
        <w:rPr>
          <w:sz w:val="28"/>
          <w:szCs w:val="28"/>
        </w:rPr>
        <w:t xml:space="preserve">к </w:t>
      </w:r>
      <w:r w:rsidR="008B555E">
        <w:rPr>
          <w:sz w:val="28"/>
          <w:szCs w:val="28"/>
        </w:rPr>
        <w:t xml:space="preserve">муниципальной подпрограмме </w:t>
      </w:r>
      <w:r w:rsidR="00995050" w:rsidRPr="00995050">
        <w:rPr>
          <w:sz w:val="28"/>
          <w:szCs w:val="28"/>
        </w:rPr>
        <w:t xml:space="preserve">«Развитие системы муниципального управления в Ольгинском муниципальном округе» на 2023-2025 годы </w:t>
      </w:r>
      <w:r w:rsidR="00EE4913" w:rsidRPr="00EE4913">
        <w:rPr>
          <w:sz w:val="28"/>
          <w:szCs w:val="28"/>
        </w:rPr>
        <w:t>в новой редакции согласно приложению</w:t>
      </w:r>
      <w:r w:rsidR="00487A16">
        <w:rPr>
          <w:sz w:val="28"/>
          <w:szCs w:val="28"/>
        </w:rPr>
        <w:t xml:space="preserve"> </w:t>
      </w:r>
      <w:r w:rsidR="00995050">
        <w:rPr>
          <w:sz w:val="28"/>
          <w:szCs w:val="28"/>
        </w:rPr>
        <w:t>1 к настоящему постановлению</w:t>
      </w:r>
      <w:r w:rsidR="00EE4913" w:rsidRPr="00EE4913">
        <w:rPr>
          <w:sz w:val="28"/>
          <w:szCs w:val="28"/>
        </w:rPr>
        <w:t>.</w:t>
      </w:r>
    </w:p>
    <w:p w:rsidR="00995050" w:rsidRDefault="00755DCA" w:rsidP="00EE4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4D9">
        <w:rPr>
          <w:sz w:val="28"/>
          <w:szCs w:val="28"/>
        </w:rPr>
        <w:t>.</w:t>
      </w:r>
      <w:r w:rsidR="004817A1">
        <w:rPr>
          <w:sz w:val="28"/>
          <w:szCs w:val="28"/>
        </w:rPr>
        <w:t>5</w:t>
      </w:r>
      <w:r w:rsidR="00EE4913">
        <w:rPr>
          <w:sz w:val="28"/>
          <w:szCs w:val="28"/>
        </w:rPr>
        <w:t xml:space="preserve">. Изложить </w:t>
      </w:r>
      <w:r w:rsidR="00EE4913" w:rsidRPr="00EE4913">
        <w:rPr>
          <w:sz w:val="28"/>
          <w:szCs w:val="28"/>
        </w:rPr>
        <w:t xml:space="preserve">Приложение </w:t>
      </w:r>
      <w:r w:rsidR="00623781">
        <w:rPr>
          <w:sz w:val="28"/>
          <w:szCs w:val="28"/>
        </w:rPr>
        <w:t>2</w:t>
      </w:r>
      <w:r w:rsidR="00EE4913">
        <w:rPr>
          <w:sz w:val="28"/>
          <w:szCs w:val="28"/>
        </w:rPr>
        <w:t xml:space="preserve"> </w:t>
      </w:r>
      <w:r w:rsidR="00EE4913" w:rsidRPr="00EE4913">
        <w:rPr>
          <w:sz w:val="28"/>
          <w:szCs w:val="28"/>
        </w:rPr>
        <w:t xml:space="preserve">к муниципальной подпрограмме </w:t>
      </w:r>
      <w:r w:rsidR="00995050" w:rsidRPr="00995050">
        <w:rPr>
          <w:sz w:val="28"/>
          <w:szCs w:val="28"/>
        </w:rPr>
        <w:t xml:space="preserve">«Развитие системы муниципального управления в Ольгинском муниципальном округе» на 2023-2025 годы </w:t>
      </w:r>
      <w:r w:rsidR="00AE0307" w:rsidRPr="00AE0307">
        <w:rPr>
          <w:sz w:val="28"/>
          <w:szCs w:val="28"/>
        </w:rPr>
        <w:t>в новой редакции согласно приложению</w:t>
      </w:r>
      <w:r w:rsidR="00487A16">
        <w:rPr>
          <w:sz w:val="28"/>
          <w:szCs w:val="28"/>
        </w:rPr>
        <w:t xml:space="preserve"> </w:t>
      </w:r>
      <w:r w:rsidR="00995050">
        <w:rPr>
          <w:sz w:val="28"/>
          <w:szCs w:val="28"/>
        </w:rPr>
        <w:t>2 к настоящему постановлению</w:t>
      </w:r>
      <w:r w:rsidR="00AE0307" w:rsidRPr="00AE0307">
        <w:rPr>
          <w:sz w:val="28"/>
          <w:szCs w:val="28"/>
        </w:rPr>
        <w:t xml:space="preserve">.  </w:t>
      </w:r>
    </w:p>
    <w:p w:rsidR="00623781" w:rsidRDefault="00623781" w:rsidP="00EE4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817A1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623781">
        <w:t xml:space="preserve"> </w:t>
      </w:r>
      <w:r w:rsidRPr="00623781">
        <w:rPr>
          <w:sz w:val="28"/>
          <w:szCs w:val="28"/>
        </w:rPr>
        <w:t>Изложить Приложение</w:t>
      </w:r>
      <w:r>
        <w:rPr>
          <w:sz w:val="28"/>
          <w:szCs w:val="28"/>
        </w:rPr>
        <w:t xml:space="preserve"> 3</w:t>
      </w:r>
      <w:r w:rsidRPr="00623781">
        <w:rPr>
          <w:sz w:val="28"/>
          <w:szCs w:val="28"/>
        </w:rPr>
        <w:t xml:space="preserve"> к муниципальной подпрограмме «Развитие системы муниципального управления в Ольгинском муниципальном округе» на 2023-2025 годы в новой редакции согласно приложению </w:t>
      </w:r>
      <w:r>
        <w:rPr>
          <w:sz w:val="28"/>
          <w:szCs w:val="28"/>
        </w:rPr>
        <w:t>3</w:t>
      </w:r>
      <w:r w:rsidRPr="00623781">
        <w:rPr>
          <w:sz w:val="28"/>
          <w:szCs w:val="28"/>
        </w:rPr>
        <w:t xml:space="preserve"> к настоящему постановлению.</w:t>
      </w:r>
    </w:p>
    <w:p w:rsidR="001F148D" w:rsidRPr="001F148D" w:rsidRDefault="001F148D" w:rsidP="001F1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F148D">
        <w:rPr>
          <w:sz w:val="28"/>
          <w:szCs w:val="28"/>
        </w:rPr>
        <w:t>В Приложение № 1</w:t>
      </w:r>
      <w:r>
        <w:rPr>
          <w:b/>
          <w:sz w:val="28"/>
          <w:szCs w:val="28"/>
        </w:rPr>
        <w:t xml:space="preserve"> </w:t>
      </w:r>
      <w:r w:rsidRPr="001F148D">
        <w:rPr>
          <w:sz w:val="28"/>
          <w:szCs w:val="28"/>
        </w:rPr>
        <w:t>к муниципальной программе «Экономическое развитие Ольгинского муниципального округа» на 2023–2025 годы</w:t>
      </w:r>
      <w:r>
        <w:rPr>
          <w:sz w:val="28"/>
          <w:szCs w:val="28"/>
        </w:rPr>
        <w:t xml:space="preserve"> раздел 3 «</w:t>
      </w:r>
      <w:r w:rsidRPr="001F148D">
        <w:rPr>
          <w:sz w:val="28"/>
          <w:szCs w:val="28"/>
        </w:rPr>
        <w:t>Подпрограмма «Развитие системы муниципального управления в Ольгинском муниципальном округе на 2023 – 2025 годы»</w:t>
      </w:r>
      <w:r>
        <w:rPr>
          <w:sz w:val="28"/>
          <w:szCs w:val="28"/>
        </w:rPr>
        <w:t xml:space="preserve"> дополнить пунктом 3.9 следующего содержания: «</w:t>
      </w:r>
      <w:r w:rsidR="00C004BE">
        <w:rPr>
          <w:sz w:val="28"/>
          <w:szCs w:val="28"/>
        </w:rPr>
        <w:t>О</w:t>
      </w:r>
      <w:r w:rsidRPr="001F148D">
        <w:rPr>
          <w:sz w:val="28"/>
          <w:szCs w:val="28"/>
        </w:rPr>
        <w:t xml:space="preserve">бучение, повышение квалификации, </w:t>
      </w:r>
      <w:r w:rsidRPr="001F148D">
        <w:rPr>
          <w:sz w:val="28"/>
          <w:szCs w:val="28"/>
        </w:rPr>
        <w:lastRenderedPageBreak/>
        <w:t>дополнительного образования выборных должностных лиц и муниципальных служащих органов местного самоуправления</w:t>
      </w:r>
    </w:p>
    <w:p w:rsidR="001E2A03" w:rsidRDefault="00C004BE" w:rsidP="001F14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55DCA">
        <w:rPr>
          <w:sz w:val="28"/>
          <w:szCs w:val="28"/>
        </w:rPr>
        <w:t xml:space="preserve">. </w:t>
      </w:r>
      <w:r w:rsidR="00A54170">
        <w:rPr>
          <w:sz w:val="28"/>
          <w:szCs w:val="28"/>
        </w:rPr>
        <w:t>Отделу организационной работы</w:t>
      </w:r>
      <w:r w:rsidR="00755DCA">
        <w:rPr>
          <w:sz w:val="28"/>
          <w:szCs w:val="28"/>
        </w:rPr>
        <w:t xml:space="preserve"> аппарата</w:t>
      </w:r>
      <w:r w:rsidR="00752D12" w:rsidRPr="00D60D7E">
        <w:rPr>
          <w:sz w:val="28"/>
          <w:szCs w:val="28"/>
        </w:rPr>
        <w:t xml:space="preserve"> администрации О</w:t>
      </w:r>
      <w:r w:rsidR="00E25B40">
        <w:rPr>
          <w:sz w:val="28"/>
          <w:szCs w:val="28"/>
        </w:rPr>
        <w:t>льгинского муниципального округа</w:t>
      </w:r>
      <w:r w:rsidR="00125F2F">
        <w:rPr>
          <w:sz w:val="28"/>
          <w:szCs w:val="28"/>
        </w:rPr>
        <w:t xml:space="preserve"> </w:t>
      </w:r>
      <w:r w:rsidR="00834C5F">
        <w:rPr>
          <w:sz w:val="28"/>
          <w:szCs w:val="28"/>
        </w:rPr>
        <w:t xml:space="preserve">разместить </w:t>
      </w:r>
      <w:r w:rsidR="002358DA">
        <w:rPr>
          <w:sz w:val="28"/>
          <w:szCs w:val="28"/>
        </w:rPr>
        <w:t xml:space="preserve">настоящее </w:t>
      </w:r>
      <w:r w:rsidR="00E25B40">
        <w:rPr>
          <w:sz w:val="28"/>
          <w:szCs w:val="28"/>
        </w:rPr>
        <w:t xml:space="preserve">постановление </w:t>
      </w:r>
      <w:r w:rsidR="00834C5F">
        <w:rPr>
          <w:sz w:val="28"/>
          <w:szCs w:val="28"/>
        </w:rPr>
        <w:t xml:space="preserve">на </w:t>
      </w:r>
      <w:r w:rsidR="00E25B40">
        <w:rPr>
          <w:sz w:val="28"/>
          <w:szCs w:val="28"/>
        </w:rPr>
        <w:t xml:space="preserve">официальном </w:t>
      </w:r>
      <w:r w:rsidR="00834C5F">
        <w:rPr>
          <w:sz w:val="28"/>
          <w:szCs w:val="28"/>
        </w:rPr>
        <w:t xml:space="preserve">сайте </w:t>
      </w:r>
      <w:r w:rsidR="00E25B40">
        <w:rPr>
          <w:sz w:val="28"/>
          <w:szCs w:val="28"/>
        </w:rPr>
        <w:t xml:space="preserve">Ольгинского муниципального округа. </w:t>
      </w:r>
    </w:p>
    <w:p w:rsidR="00755DCA" w:rsidRDefault="00C004BE" w:rsidP="005A6E76">
      <w:pPr>
        <w:tabs>
          <w:tab w:val="left" w:pos="1440"/>
          <w:tab w:val="left" w:pos="992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55DCA" w:rsidRPr="002358DA">
        <w:rPr>
          <w:color w:val="000000"/>
          <w:sz w:val="28"/>
          <w:szCs w:val="28"/>
        </w:rPr>
        <w:t>.</w:t>
      </w:r>
      <w:r w:rsidR="00755DCA">
        <w:rPr>
          <w:color w:val="000000"/>
          <w:sz w:val="28"/>
          <w:szCs w:val="28"/>
        </w:rPr>
        <w:t xml:space="preserve">  </w:t>
      </w:r>
      <w:r w:rsidR="00755DCA" w:rsidRPr="002358DA">
        <w:rPr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E1557D" w:rsidRDefault="00C004BE" w:rsidP="005A6E76">
      <w:pPr>
        <w:tabs>
          <w:tab w:val="left" w:pos="1440"/>
          <w:tab w:val="left" w:pos="9921"/>
        </w:tabs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083289" w:rsidRPr="00D60D7E">
        <w:rPr>
          <w:color w:val="000000"/>
          <w:sz w:val="28"/>
          <w:szCs w:val="28"/>
        </w:rPr>
        <w:t xml:space="preserve">. Контроль за исполнением настоящего постановления </w:t>
      </w:r>
      <w:r w:rsidR="00E25B40">
        <w:rPr>
          <w:color w:val="000000"/>
          <w:sz w:val="28"/>
          <w:szCs w:val="28"/>
        </w:rPr>
        <w:t>оставляю за собой.</w:t>
      </w:r>
    </w:p>
    <w:p w:rsidR="002358DA" w:rsidRDefault="002358DA" w:rsidP="000D008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/>
        <w:ind w:firstLine="720"/>
        <w:jc w:val="both"/>
        <w:rPr>
          <w:color w:val="000000"/>
          <w:sz w:val="28"/>
          <w:szCs w:val="28"/>
        </w:rPr>
      </w:pPr>
    </w:p>
    <w:p w:rsidR="00752D12" w:rsidRDefault="00755DCA" w:rsidP="00755DC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752D12" w:rsidRPr="00D60D7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491DDA" w:rsidRPr="00D60D7E">
        <w:rPr>
          <w:sz w:val="28"/>
          <w:szCs w:val="28"/>
        </w:rPr>
        <w:t xml:space="preserve"> </w:t>
      </w:r>
      <w:r w:rsidR="00E25B40">
        <w:rPr>
          <w:sz w:val="28"/>
          <w:szCs w:val="28"/>
        </w:rPr>
        <w:t>Ольгинского</w:t>
      </w:r>
      <w:r w:rsidR="00752D12" w:rsidRPr="00D60D7E">
        <w:rPr>
          <w:sz w:val="28"/>
          <w:szCs w:val="28"/>
        </w:rPr>
        <w:t xml:space="preserve"> </w:t>
      </w:r>
      <w:r w:rsidR="00D80279">
        <w:rPr>
          <w:sz w:val="28"/>
          <w:szCs w:val="28"/>
        </w:rPr>
        <w:t>муниципального</w:t>
      </w:r>
      <w:r w:rsidR="00E25B40">
        <w:rPr>
          <w:sz w:val="28"/>
          <w:szCs w:val="28"/>
        </w:rPr>
        <w:t xml:space="preserve"> округа</w:t>
      </w:r>
      <w:r w:rsidR="00B015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А.В. Чевтаева</w:t>
      </w: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AE0307" w:rsidRDefault="00AE0307" w:rsidP="00752D12">
      <w:pPr>
        <w:jc w:val="both"/>
        <w:rPr>
          <w:sz w:val="28"/>
          <w:szCs w:val="28"/>
        </w:rPr>
      </w:pPr>
    </w:p>
    <w:p w:rsidR="00EE4913" w:rsidRDefault="00EE4913" w:rsidP="00752D12">
      <w:pPr>
        <w:jc w:val="both"/>
        <w:rPr>
          <w:sz w:val="28"/>
          <w:szCs w:val="28"/>
        </w:rPr>
        <w:sectPr w:rsidR="00EE4913" w:rsidSect="00EE4913">
          <w:headerReference w:type="even" r:id="rId9"/>
          <w:headerReference w:type="default" r:id="rId10"/>
          <w:pgSz w:w="11906" w:h="16838"/>
          <w:pgMar w:top="1021" w:right="851" w:bottom="1021" w:left="1418" w:header="709" w:footer="709" w:gutter="0"/>
          <w:cols w:space="708"/>
          <w:docGrid w:linePitch="360"/>
        </w:sectPr>
      </w:pPr>
    </w:p>
    <w:p w:rsidR="003E5BA1" w:rsidRDefault="003E5BA1" w:rsidP="008A7550">
      <w:pPr>
        <w:pStyle w:val="af7"/>
        <w:shd w:val="clear" w:color="auto" w:fill="auto"/>
        <w:spacing w:line="240" w:lineRule="auto"/>
        <w:ind w:left="11340"/>
        <w:jc w:val="both"/>
        <w:rPr>
          <w:rStyle w:val="af6"/>
          <w:color w:val="000000"/>
          <w:sz w:val="26"/>
          <w:szCs w:val="26"/>
        </w:rPr>
      </w:pPr>
    </w:p>
    <w:p w:rsidR="003E5BA1" w:rsidRDefault="003E5BA1" w:rsidP="003E5BA1">
      <w:pPr>
        <w:pStyle w:val="af7"/>
        <w:shd w:val="clear" w:color="auto" w:fill="auto"/>
        <w:spacing w:line="240" w:lineRule="auto"/>
        <w:ind w:left="9498"/>
        <w:jc w:val="center"/>
        <w:rPr>
          <w:rStyle w:val="af6"/>
          <w:color w:val="000000"/>
          <w:sz w:val="26"/>
          <w:szCs w:val="26"/>
        </w:rPr>
      </w:pPr>
      <w:r>
        <w:rPr>
          <w:rStyle w:val="af6"/>
          <w:color w:val="000000"/>
          <w:sz w:val="26"/>
          <w:szCs w:val="26"/>
        </w:rPr>
        <w:t>Приложение 1</w:t>
      </w:r>
    </w:p>
    <w:p w:rsidR="003E5BA1" w:rsidRPr="007F6393" w:rsidRDefault="003E5BA1" w:rsidP="003E5BA1">
      <w:pPr>
        <w:pStyle w:val="af7"/>
        <w:shd w:val="clear" w:color="auto" w:fill="auto"/>
        <w:spacing w:line="240" w:lineRule="auto"/>
        <w:ind w:left="9498"/>
        <w:jc w:val="center"/>
        <w:rPr>
          <w:rStyle w:val="af6"/>
          <w:color w:val="000000"/>
          <w:sz w:val="26"/>
          <w:szCs w:val="26"/>
        </w:rPr>
      </w:pPr>
      <w:r>
        <w:rPr>
          <w:rStyle w:val="af6"/>
          <w:color w:val="000000"/>
          <w:sz w:val="26"/>
          <w:szCs w:val="26"/>
        </w:rPr>
        <w:t xml:space="preserve">к </w:t>
      </w:r>
      <w:r w:rsidRPr="007F6393">
        <w:rPr>
          <w:rStyle w:val="af6"/>
          <w:color w:val="000000"/>
          <w:sz w:val="26"/>
          <w:szCs w:val="26"/>
        </w:rPr>
        <w:t>Приложени</w:t>
      </w:r>
      <w:r>
        <w:rPr>
          <w:rStyle w:val="af6"/>
          <w:color w:val="000000"/>
          <w:sz w:val="26"/>
          <w:szCs w:val="26"/>
        </w:rPr>
        <w:t>ю</w:t>
      </w:r>
      <w:r w:rsidRPr="007F6393">
        <w:rPr>
          <w:rStyle w:val="af6"/>
          <w:color w:val="000000"/>
          <w:sz w:val="26"/>
          <w:szCs w:val="26"/>
        </w:rPr>
        <w:t xml:space="preserve"> № 1</w:t>
      </w:r>
    </w:p>
    <w:p w:rsidR="003E5BA1" w:rsidRPr="007F6393" w:rsidRDefault="003E5BA1" w:rsidP="003E5BA1">
      <w:pPr>
        <w:pStyle w:val="22"/>
        <w:shd w:val="clear" w:color="auto" w:fill="auto"/>
        <w:spacing w:after="0" w:line="240" w:lineRule="auto"/>
        <w:ind w:left="9498"/>
        <w:rPr>
          <w:sz w:val="26"/>
          <w:szCs w:val="26"/>
        </w:rPr>
      </w:pPr>
      <w:r w:rsidRPr="007F6393">
        <w:rPr>
          <w:rStyle w:val="20"/>
          <w:color w:val="000000"/>
          <w:sz w:val="26"/>
          <w:szCs w:val="26"/>
        </w:rPr>
        <w:t>к муниципальной подпрограмме «</w:t>
      </w:r>
      <w:r w:rsidRPr="007F6393">
        <w:rPr>
          <w:sz w:val="26"/>
          <w:szCs w:val="26"/>
        </w:rPr>
        <w:t xml:space="preserve">Развитие системы муниципального управления в Ольгинском муниципальном </w:t>
      </w:r>
      <w:r>
        <w:rPr>
          <w:sz w:val="26"/>
          <w:szCs w:val="26"/>
        </w:rPr>
        <w:t>округе</w:t>
      </w:r>
      <w:r w:rsidRPr="007F6393">
        <w:rPr>
          <w:sz w:val="26"/>
          <w:szCs w:val="26"/>
        </w:rPr>
        <w:t>»</w:t>
      </w:r>
    </w:p>
    <w:p w:rsidR="003E5BA1" w:rsidRPr="007F6393" w:rsidRDefault="003E5BA1" w:rsidP="003E5BA1">
      <w:pPr>
        <w:pStyle w:val="22"/>
        <w:shd w:val="clear" w:color="auto" w:fill="auto"/>
        <w:spacing w:after="0" w:line="240" w:lineRule="auto"/>
        <w:ind w:left="9498"/>
        <w:rPr>
          <w:sz w:val="26"/>
          <w:szCs w:val="26"/>
        </w:rPr>
      </w:pPr>
      <w:r w:rsidRPr="007F6393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7F6393">
        <w:rPr>
          <w:sz w:val="26"/>
          <w:szCs w:val="26"/>
        </w:rPr>
        <w:t xml:space="preserve"> – 2025 годы</w:t>
      </w:r>
      <w:r w:rsidRPr="007F6393">
        <w:rPr>
          <w:rStyle w:val="20"/>
          <w:color w:val="000000"/>
          <w:sz w:val="26"/>
          <w:szCs w:val="26"/>
        </w:rPr>
        <w:t>»</w:t>
      </w:r>
    </w:p>
    <w:p w:rsidR="003E5BA1" w:rsidRDefault="003E5BA1" w:rsidP="003E5BA1">
      <w:pPr>
        <w:pStyle w:val="32"/>
        <w:shd w:val="clear" w:color="auto" w:fill="auto"/>
        <w:spacing w:before="0" w:after="119" w:line="240" w:lineRule="auto"/>
        <w:jc w:val="left"/>
        <w:rPr>
          <w:rStyle w:val="31"/>
          <w:b/>
          <w:bCs/>
          <w:color w:val="000000"/>
        </w:rPr>
      </w:pPr>
    </w:p>
    <w:p w:rsidR="003E5BA1" w:rsidRPr="007F6393" w:rsidRDefault="003E5BA1" w:rsidP="003E5BA1">
      <w:pPr>
        <w:pStyle w:val="32"/>
        <w:shd w:val="clear" w:color="auto" w:fill="auto"/>
        <w:spacing w:before="0" w:after="0" w:line="240" w:lineRule="auto"/>
        <w:rPr>
          <w:sz w:val="26"/>
          <w:szCs w:val="26"/>
        </w:rPr>
      </w:pPr>
      <w:r w:rsidRPr="007F6393">
        <w:rPr>
          <w:rStyle w:val="31"/>
          <w:color w:val="000000"/>
        </w:rPr>
        <w:t>ПЕРЕЧЕНЬ</w:t>
      </w:r>
    </w:p>
    <w:p w:rsidR="003E5BA1" w:rsidRPr="007F6393" w:rsidRDefault="003E5BA1" w:rsidP="003E5BA1">
      <w:pPr>
        <w:pStyle w:val="32"/>
        <w:shd w:val="clear" w:color="auto" w:fill="auto"/>
        <w:spacing w:before="0" w:after="0" w:line="240" w:lineRule="auto"/>
        <w:rPr>
          <w:rStyle w:val="31"/>
          <w:b/>
          <w:bCs/>
          <w:color w:val="000000"/>
        </w:rPr>
      </w:pPr>
      <w:r w:rsidRPr="007F6393">
        <w:rPr>
          <w:rStyle w:val="31"/>
          <w:color w:val="000000"/>
        </w:rPr>
        <w:t xml:space="preserve">показателей (индикаторов) муниципальной Подпрограммы </w:t>
      </w:r>
    </w:p>
    <w:p w:rsidR="003E5BA1" w:rsidRPr="007F6393" w:rsidRDefault="003E5BA1" w:rsidP="003E5BA1">
      <w:pPr>
        <w:pStyle w:val="32"/>
        <w:shd w:val="clear" w:color="auto" w:fill="auto"/>
        <w:spacing w:before="0" w:after="0" w:line="240" w:lineRule="auto"/>
        <w:rPr>
          <w:sz w:val="26"/>
          <w:szCs w:val="26"/>
        </w:rPr>
      </w:pPr>
      <w:r w:rsidRPr="007F6393">
        <w:rPr>
          <w:rStyle w:val="31"/>
          <w:color w:val="000000"/>
        </w:rPr>
        <w:t>«</w:t>
      </w:r>
      <w:r w:rsidRPr="007F6393">
        <w:rPr>
          <w:sz w:val="26"/>
          <w:szCs w:val="26"/>
        </w:rPr>
        <w:t xml:space="preserve">Развитие системы муниципального управления в </w:t>
      </w:r>
    </w:p>
    <w:p w:rsidR="003E5BA1" w:rsidRDefault="003E5BA1" w:rsidP="003E5BA1">
      <w:pPr>
        <w:pStyle w:val="32"/>
        <w:shd w:val="clear" w:color="auto" w:fill="auto"/>
        <w:spacing w:before="0" w:after="0" w:line="240" w:lineRule="auto"/>
        <w:rPr>
          <w:sz w:val="26"/>
          <w:szCs w:val="26"/>
        </w:rPr>
      </w:pPr>
      <w:r w:rsidRPr="007F6393">
        <w:rPr>
          <w:sz w:val="26"/>
          <w:szCs w:val="26"/>
        </w:rPr>
        <w:t xml:space="preserve">Ольгинском муниципальном </w:t>
      </w:r>
      <w:r>
        <w:rPr>
          <w:sz w:val="26"/>
          <w:szCs w:val="26"/>
        </w:rPr>
        <w:t>округе</w:t>
      </w:r>
      <w:r w:rsidRPr="007F6393">
        <w:rPr>
          <w:sz w:val="26"/>
          <w:szCs w:val="26"/>
        </w:rPr>
        <w:t xml:space="preserve">» </w:t>
      </w:r>
    </w:p>
    <w:p w:rsidR="003E5BA1" w:rsidRPr="007F6393" w:rsidRDefault="003E5BA1" w:rsidP="003E5BA1">
      <w:pPr>
        <w:pStyle w:val="32"/>
        <w:shd w:val="clear" w:color="auto" w:fill="auto"/>
        <w:spacing w:before="0" w:after="0" w:line="240" w:lineRule="auto"/>
        <w:rPr>
          <w:sz w:val="26"/>
          <w:szCs w:val="26"/>
        </w:rPr>
      </w:pPr>
      <w:r w:rsidRPr="007F6393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7F6393">
        <w:rPr>
          <w:sz w:val="26"/>
          <w:szCs w:val="26"/>
        </w:rPr>
        <w:t xml:space="preserve"> – 2025 годы</w:t>
      </w:r>
    </w:p>
    <w:p w:rsidR="003E5BA1" w:rsidRPr="007F6393" w:rsidRDefault="003E5BA1" w:rsidP="003E5BA1">
      <w:pPr>
        <w:pStyle w:val="32"/>
        <w:shd w:val="clear" w:color="auto" w:fill="auto"/>
        <w:spacing w:before="0" w:after="0" w:line="240" w:lineRule="auto"/>
        <w:rPr>
          <w:sz w:val="26"/>
          <w:szCs w:val="26"/>
        </w:rPr>
      </w:pPr>
    </w:p>
    <w:tbl>
      <w:tblPr>
        <w:tblW w:w="133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102"/>
        <w:gridCol w:w="1559"/>
        <w:gridCol w:w="964"/>
        <w:gridCol w:w="992"/>
        <w:gridCol w:w="994"/>
      </w:tblGrid>
      <w:tr w:rsidR="003E5BA1" w:rsidRPr="007F6393" w:rsidTr="00ED2A3D">
        <w:trPr>
          <w:jc w:val="center"/>
        </w:trPr>
        <w:tc>
          <w:tcPr>
            <w:tcW w:w="704" w:type="dxa"/>
            <w:vMerge w:val="restart"/>
            <w:vAlign w:val="center"/>
          </w:tcPr>
          <w:p w:rsidR="003E5BA1" w:rsidRPr="007F6393" w:rsidRDefault="003E5BA1" w:rsidP="00ED2A3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7F6393">
              <w:rPr>
                <w:b/>
                <w:sz w:val="24"/>
                <w:szCs w:val="24"/>
              </w:rPr>
              <w:t xml:space="preserve">№ </w:t>
            </w:r>
            <w:r w:rsidRPr="007F6393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8102" w:type="dxa"/>
            <w:vMerge w:val="restart"/>
            <w:vAlign w:val="center"/>
          </w:tcPr>
          <w:p w:rsidR="003E5BA1" w:rsidRPr="007F6393" w:rsidRDefault="003E5BA1" w:rsidP="00ED2A3D">
            <w:pPr>
              <w:pStyle w:val="ConsPlusCell"/>
              <w:contextualSpacing/>
              <w:jc w:val="center"/>
              <w:rPr>
                <w:b/>
                <w:u w:val="single"/>
              </w:rPr>
            </w:pPr>
            <w:r w:rsidRPr="007F6393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3E5BA1" w:rsidRPr="007F6393" w:rsidRDefault="003E5BA1" w:rsidP="00ED2A3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Ед.</w:t>
            </w:r>
          </w:p>
          <w:p w:rsidR="003E5BA1" w:rsidRPr="007F6393" w:rsidRDefault="003E5BA1" w:rsidP="00ED2A3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  <w:u w:val="single"/>
              </w:rPr>
            </w:pPr>
            <w:r w:rsidRPr="007F6393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950" w:type="dxa"/>
            <w:gridSpan w:val="3"/>
            <w:tcBorders>
              <w:right w:val="single" w:sz="4" w:space="0" w:color="auto"/>
            </w:tcBorders>
            <w:vAlign w:val="center"/>
          </w:tcPr>
          <w:p w:rsidR="003E5BA1" w:rsidRPr="007F6393" w:rsidRDefault="003E5BA1" w:rsidP="00ED2A3D">
            <w:pPr>
              <w:autoSpaceDE w:val="0"/>
              <w:autoSpaceDN w:val="0"/>
              <w:adjustRightInd w:val="0"/>
              <w:contextualSpacing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Значения показателей</w:t>
            </w:r>
          </w:p>
        </w:tc>
      </w:tr>
      <w:tr w:rsidR="003E5BA1" w:rsidRPr="007F6393" w:rsidTr="00ED2A3D">
        <w:trPr>
          <w:jc w:val="center"/>
        </w:trPr>
        <w:tc>
          <w:tcPr>
            <w:tcW w:w="704" w:type="dxa"/>
            <w:vMerge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02" w:type="dxa"/>
            <w:vMerge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2025</w:t>
            </w:r>
          </w:p>
        </w:tc>
      </w:tr>
      <w:tr w:rsidR="003E5BA1" w:rsidRPr="007F6393" w:rsidTr="00ED2A3D">
        <w:trPr>
          <w:trHeight w:val="263"/>
          <w:jc w:val="center"/>
        </w:trPr>
        <w:tc>
          <w:tcPr>
            <w:tcW w:w="704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102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4" w:type="dxa"/>
          </w:tcPr>
          <w:p w:rsidR="003E5BA1" w:rsidRPr="007F6393" w:rsidRDefault="003E5BA1" w:rsidP="00ED2A3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3E5BA1" w:rsidRPr="007F6393" w:rsidTr="00ED2A3D">
        <w:trPr>
          <w:jc w:val="center"/>
        </w:trPr>
        <w:tc>
          <w:tcPr>
            <w:tcW w:w="704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</w:t>
            </w:r>
          </w:p>
        </w:tc>
        <w:tc>
          <w:tcPr>
            <w:tcW w:w="8102" w:type="dxa"/>
            <w:vAlign w:val="center"/>
          </w:tcPr>
          <w:p w:rsidR="003E5BA1" w:rsidRPr="007F6393" w:rsidRDefault="003E5BA1" w:rsidP="001F148D">
            <w:pPr>
              <w:contextualSpacing/>
              <w:jc w:val="both"/>
              <w:rPr>
                <w:sz w:val="24"/>
                <w:szCs w:val="24"/>
              </w:rPr>
            </w:pPr>
            <w:r w:rsidRPr="003E5BA1">
              <w:rPr>
                <w:sz w:val="24"/>
                <w:szCs w:val="24"/>
              </w:rPr>
              <w:t>Количество выборных должностных лиц и муниципальных служащих органов местного самоуправления, повысивших свою квалификацию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чел.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3E5BA1" w:rsidRPr="007F6393" w:rsidRDefault="003E5BA1" w:rsidP="00ED2A3D">
            <w:pPr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5BA1" w:rsidRPr="007F6393" w:rsidRDefault="003E5BA1" w:rsidP="00ED2A3D">
            <w:pPr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25</w:t>
            </w:r>
          </w:p>
        </w:tc>
        <w:tc>
          <w:tcPr>
            <w:tcW w:w="994" w:type="dxa"/>
            <w:vAlign w:val="center"/>
          </w:tcPr>
          <w:p w:rsidR="003E5BA1" w:rsidRPr="007F6393" w:rsidRDefault="003E5BA1" w:rsidP="00ED2A3D">
            <w:pPr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25</w:t>
            </w:r>
          </w:p>
        </w:tc>
      </w:tr>
      <w:tr w:rsidR="003E5BA1" w:rsidRPr="007F6393" w:rsidTr="00ED2A3D">
        <w:trPr>
          <w:jc w:val="center"/>
        </w:trPr>
        <w:tc>
          <w:tcPr>
            <w:tcW w:w="704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2</w:t>
            </w:r>
          </w:p>
        </w:tc>
        <w:tc>
          <w:tcPr>
            <w:tcW w:w="8102" w:type="dxa"/>
            <w:vAlign w:val="center"/>
          </w:tcPr>
          <w:p w:rsidR="003E5BA1" w:rsidRPr="007F6393" w:rsidRDefault="003E5BA1" w:rsidP="00ED2A3D">
            <w:pPr>
              <w:contextualSpacing/>
              <w:jc w:val="both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Своевременность размещения информации на официальном сайте и в органах СМИ в течении 1 суток</w:t>
            </w:r>
          </w:p>
        </w:tc>
        <w:tc>
          <w:tcPr>
            <w:tcW w:w="1559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100</w:t>
            </w:r>
          </w:p>
        </w:tc>
      </w:tr>
      <w:tr w:rsidR="003E5BA1" w:rsidRPr="007F6393" w:rsidTr="00ED2A3D">
        <w:trPr>
          <w:jc w:val="center"/>
        </w:trPr>
        <w:tc>
          <w:tcPr>
            <w:tcW w:w="704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3</w:t>
            </w:r>
          </w:p>
        </w:tc>
        <w:tc>
          <w:tcPr>
            <w:tcW w:w="8102" w:type="dxa"/>
            <w:vAlign w:val="center"/>
          </w:tcPr>
          <w:p w:rsidR="003E5BA1" w:rsidRPr="007F6393" w:rsidRDefault="003E5BA1" w:rsidP="00ED2A3D">
            <w:pPr>
              <w:contextualSpacing/>
              <w:jc w:val="both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 xml:space="preserve">Доля модернизированных рабочих мест </w:t>
            </w:r>
          </w:p>
        </w:tc>
        <w:tc>
          <w:tcPr>
            <w:tcW w:w="1559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3E5BA1" w:rsidRPr="007F6393" w:rsidRDefault="003E5BA1" w:rsidP="00ED2A3D">
            <w:pPr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5BA1" w:rsidRPr="007F6393" w:rsidRDefault="003E5BA1" w:rsidP="00ED2A3D">
            <w:pPr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10</w:t>
            </w:r>
          </w:p>
        </w:tc>
        <w:tc>
          <w:tcPr>
            <w:tcW w:w="994" w:type="dxa"/>
            <w:vAlign w:val="center"/>
          </w:tcPr>
          <w:p w:rsidR="003E5BA1" w:rsidRPr="007F6393" w:rsidRDefault="003E5BA1" w:rsidP="00ED2A3D">
            <w:pPr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10</w:t>
            </w:r>
          </w:p>
        </w:tc>
      </w:tr>
      <w:tr w:rsidR="003E5BA1" w:rsidRPr="007F6393" w:rsidTr="00ED2A3D">
        <w:trPr>
          <w:jc w:val="center"/>
        </w:trPr>
        <w:tc>
          <w:tcPr>
            <w:tcW w:w="704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4</w:t>
            </w:r>
          </w:p>
        </w:tc>
        <w:tc>
          <w:tcPr>
            <w:tcW w:w="8102" w:type="dxa"/>
            <w:vAlign w:val="center"/>
          </w:tcPr>
          <w:p w:rsidR="003E5BA1" w:rsidRPr="007F6393" w:rsidRDefault="003E5BA1" w:rsidP="00ED2A3D">
            <w:pPr>
              <w:contextualSpacing/>
              <w:jc w:val="both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 xml:space="preserve"> Своевременность выплаты пенсии по государственному пенсионному обеспечению за выслугу лет лицам, замещавшим должности муниципальной службы в органах местного самоуправления Ольгинского муниципального </w:t>
            </w:r>
            <w:r w:rsidRPr="00305F35">
              <w:rPr>
                <w:sz w:val="24"/>
                <w:szCs w:val="24"/>
              </w:rPr>
              <w:t>округа</w:t>
            </w:r>
            <w:r w:rsidRPr="007F6393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%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100</w:t>
            </w:r>
          </w:p>
        </w:tc>
        <w:tc>
          <w:tcPr>
            <w:tcW w:w="994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100</w:t>
            </w:r>
          </w:p>
        </w:tc>
      </w:tr>
      <w:tr w:rsidR="003E5BA1" w:rsidRPr="007F6393" w:rsidTr="00ED2A3D">
        <w:trPr>
          <w:jc w:val="center"/>
        </w:trPr>
        <w:tc>
          <w:tcPr>
            <w:tcW w:w="704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5</w:t>
            </w:r>
          </w:p>
        </w:tc>
        <w:tc>
          <w:tcPr>
            <w:tcW w:w="8102" w:type="dxa"/>
            <w:vAlign w:val="center"/>
          </w:tcPr>
          <w:p w:rsidR="003E5BA1" w:rsidRPr="007F6393" w:rsidRDefault="003E5BA1" w:rsidP="00ED2A3D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F6393">
              <w:rPr>
                <w:sz w:val="24"/>
                <w:szCs w:val="24"/>
                <w:lang w:eastAsia="en-US"/>
              </w:rPr>
              <w:t xml:space="preserve">Посещаемость официального сайта администрации Ольгинского муниципального </w:t>
            </w:r>
            <w:r w:rsidRPr="00305F35">
              <w:rPr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59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чел.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19000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19500</w:t>
            </w:r>
          </w:p>
        </w:tc>
        <w:tc>
          <w:tcPr>
            <w:tcW w:w="994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20000</w:t>
            </w:r>
          </w:p>
        </w:tc>
      </w:tr>
      <w:tr w:rsidR="003E5BA1" w:rsidRPr="007F6393" w:rsidTr="00ED2A3D">
        <w:trPr>
          <w:jc w:val="center"/>
        </w:trPr>
        <w:tc>
          <w:tcPr>
            <w:tcW w:w="704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6</w:t>
            </w:r>
          </w:p>
        </w:tc>
        <w:tc>
          <w:tcPr>
            <w:tcW w:w="8102" w:type="dxa"/>
            <w:vAlign w:val="center"/>
          </w:tcPr>
          <w:p w:rsidR="003E5BA1" w:rsidRPr="007F6393" w:rsidRDefault="003E5BA1" w:rsidP="00ED2A3D">
            <w:pPr>
              <w:jc w:val="both"/>
              <w:rPr>
                <w:sz w:val="24"/>
                <w:szCs w:val="24"/>
                <w:lang w:eastAsia="en-US"/>
              </w:rPr>
            </w:pPr>
            <w:r w:rsidRPr="007F6393">
              <w:rPr>
                <w:sz w:val="24"/>
                <w:szCs w:val="24"/>
                <w:lang w:eastAsia="en-US"/>
              </w:rPr>
              <w:t>Количество публикаций в СМИ, направленных на укрепление доверия населения к деятельности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шт.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60</w:t>
            </w:r>
          </w:p>
        </w:tc>
        <w:tc>
          <w:tcPr>
            <w:tcW w:w="994" w:type="dxa"/>
            <w:vAlign w:val="center"/>
          </w:tcPr>
          <w:p w:rsidR="003E5BA1" w:rsidRPr="007F6393" w:rsidRDefault="003E5BA1" w:rsidP="00ED2A3D">
            <w:pPr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65</w:t>
            </w:r>
          </w:p>
        </w:tc>
      </w:tr>
    </w:tbl>
    <w:p w:rsidR="003E5BA1" w:rsidRDefault="003E5BA1" w:rsidP="003E5BA1">
      <w:pPr>
        <w:pStyle w:val="af7"/>
        <w:shd w:val="clear" w:color="auto" w:fill="auto"/>
        <w:spacing w:line="240" w:lineRule="auto"/>
        <w:ind w:left="9498"/>
        <w:jc w:val="center"/>
        <w:rPr>
          <w:rStyle w:val="af6"/>
          <w:color w:val="000000"/>
        </w:rPr>
      </w:pPr>
    </w:p>
    <w:p w:rsidR="003E5BA1" w:rsidRDefault="003E5BA1" w:rsidP="003E5BA1">
      <w:pPr>
        <w:pStyle w:val="af7"/>
        <w:shd w:val="clear" w:color="auto" w:fill="auto"/>
        <w:spacing w:line="240" w:lineRule="auto"/>
        <w:ind w:left="9498"/>
        <w:jc w:val="center"/>
        <w:rPr>
          <w:rStyle w:val="af6"/>
          <w:color w:val="000000"/>
        </w:rPr>
      </w:pPr>
    </w:p>
    <w:p w:rsidR="008A7550" w:rsidRDefault="008A7550" w:rsidP="008A7550">
      <w:pPr>
        <w:pStyle w:val="af7"/>
        <w:shd w:val="clear" w:color="auto" w:fill="auto"/>
        <w:spacing w:line="240" w:lineRule="auto"/>
        <w:ind w:left="11340"/>
        <w:jc w:val="both"/>
        <w:rPr>
          <w:rStyle w:val="af6"/>
          <w:color w:val="000000"/>
          <w:sz w:val="26"/>
          <w:szCs w:val="26"/>
        </w:rPr>
      </w:pPr>
      <w:r>
        <w:rPr>
          <w:rStyle w:val="af6"/>
          <w:color w:val="000000"/>
          <w:sz w:val="26"/>
          <w:szCs w:val="26"/>
        </w:rPr>
        <w:lastRenderedPageBreak/>
        <w:t xml:space="preserve">Приложение </w:t>
      </w:r>
      <w:r w:rsidR="00D8037C">
        <w:rPr>
          <w:rStyle w:val="af6"/>
          <w:color w:val="000000"/>
          <w:sz w:val="26"/>
          <w:szCs w:val="26"/>
        </w:rPr>
        <w:t>2</w:t>
      </w:r>
    </w:p>
    <w:p w:rsidR="008A7550" w:rsidRPr="007F6393" w:rsidRDefault="008A7550" w:rsidP="008A7550">
      <w:pPr>
        <w:pStyle w:val="af7"/>
        <w:shd w:val="clear" w:color="auto" w:fill="auto"/>
        <w:spacing w:line="240" w:lineRule="auto"/>
        <w:ind w:left="11340"/>
        <w:jc w:val="both"/>
        <w:rPr>
          <w:rStyle w:val="af6"/>
          <w:color w:val="000000"/>
          <w:sz w:val="26"/>
          <w:szCs w:val="26"/>
        </w:rPr>
      </w:pPr>
      <w:r>
        <w:rPr>
          <w:rStyle w:val="af6"/>
          <w:color w:val="000000"/>
          <w:sz w:val="26"/>
          <w:szCs w:val="26"/>
        </w:rPr>
        <w:t xml:space="preserve">к </w:t>
      </w:r>
      <w:r w:rsidRPr="007F6393">
        <w:rPr>
          <w:rStyle w:val="af6"/>
          <w:color w:val="000000"/>
          <w:sz w:val="26"/>
          <w:szCs w:val="26"/>
        </w:rPr>
        <w:t>Приложени</w:t>
      </w:r>
      <w:r>
        <w:rPr>
          <w:rStyle w:val="af6"/>
          <w:color w:val="000000"/>
          <w:sz w:val="26"/>
          <w:szCs w:val="26"/>
        </w:rPr>
        <w:t>ю</w:t>
      </w:r>
      <w:r w:rsidRPr="007F6393">
        <w:rPr>
          <w:rStyle w:val="af6"/>
          <w:color w:val="000000"/>
          <w:sz w:val="26"/>
          <w:szCs w:val="26"/>
        </w:rPr>
        <w:t xml:space="preserve"> № 2</w:t>
      </w:r>
    </w:p>
    <w:p w:rsidR="008A7550" w:rsidRPr="007F6393" w:rsidRDefault="008A7550" w:rsidP="008A7550">
      <w:pPr>
        <w:pStyle w:val="22"/>
        <w:shd w:val="clear" w:color="auto" w:fill="auto"/>
        <w:spacing w:after="0" w:line="240" w:lineRule="auto"/>
        <w:ind w:left="9498"/>
        <w:rPr>
          <w:sz w:val="26"/>
          <w:szCs w:val="26"/>
        </w:rPr>
      </w:pPr>
      <w:r w:rsidRPr="007F6393">
        <w:rPr>
          <w:rStyle w:val="20"/>
          <w:color w:val="000000"/>
          <w:sz w:val="26"/>
          <w:szCs w:val="26"/>
        </w:rPr>
        <w:t>к муниципальной подпрограмме «</w:t>
      </w:r>
      <w:r w:rsidRPr="007F6393">
        <w:rPr>
          <w:sz w:val="26"/>
          <w:szCs w:val="26"/>
        </w:rPr>
        <w:t xml:space="preserve">Развитие системы муниципального управления в Ольгинском муниципальном </w:t>
      </w:r>
      <w:r>
        <w:rPr>
          <w:sz w:val="24"/>
          <w:szCs w:val="24"/>
        </w:rPr>
        <w:t>округе</w:t>
      </w:r>
      <w:r w:rsidRPr="007F6393">
        <w:rPr>
          <w:sz w:val="26"/>
          <w:szCs w:val="26"/>
        </w:rPr>
        <w:t>»</w:t>
      </w:r>
    </w:p>
    <w:p w:rsidR="008A7550" w:rsidRDefault="008A7550" w:rsidP="008A7550">
      <w:pPr>
        <w:pStyle w:val="22"/>
        <w:shd w:val="clear" w:color="auto" w:fill="auto"/>
        <w:spacing w:after="0" w:line="240" w:lineRule="auto"/>
        <w:ind w:left="9498"/>
      </w:pPr>
      <w:r w:rsidRPr="007F6393">
        <w:rPr>
          <w:sz w:val="26"/>
          <w:szCs w:val="26"/>
        </w:rPr>
        <w:t>на 202</w:t>
      </w:r>
      <w:r>
        <w:rPr>
          <w:sz w:val="26"/>
          <w:szCs w:val="26"/>
        </w:rPr>
        <w:t>3</w:t>
      </w:r>
      <w:r w:rsidRPr="007F6393">
        <w:rPr>
          <w:sz w:val="26"/>
          <w:szCs w:val="26"/>
        </w:rPr>
        <w:t xml:space="preserve"> – 2025 годы</w:t>
      </w:r>
      <w:r w:rsidRPr="007F6393">
        <w:rPr>
          <w:rStyle w:val="20"/>
          <w:color w:val="000000"/>
          <w:sz w:val="26"/>
          <w:szCs w:val="26"/>
        </w:rPr>
        <w:t>»</w:t>
      </w:r>
    </w:p>
    <w:p w:rsidR="008A7550" w:rsidRDefault="008A7550" w:rsidP="008A7550">
      <w:pPr>
        <w:pStyle w:val="af7"/>
        <w:shd w:val="clear" w:color="auto" w:fill="auto"/>
        <w:spacing w:line="240" w:lineRule="auto"/>
        <w:jc w:val="both"/>
        <w:rPr>
          <w:rStyle w:val="af6"/>
          <w:color w:val="000000"/>
        </w:rPr>
      </w:pPr>
    </w:p>
    <w:p w:rsidR="008A7550" w:rsidRDefault="008A7550" w:rsidP="008A7550">
      <w:pPr>
        <w:pStyle w:val="af7"/>
        <w:shd w:val="clear" w:color="auto" w:fill="auto"/>
        <w:spacing w:line="240" w:lineRule="auto"/>
        <w:jc w:val="both"/>
        <w:rPr>
          <w:rStyle w:val="af6"/>
          <w:color w:val="000000"/>
        </w:rPr>
      </w:pPr>
    </w:p>
    <w:p w:rsidR="008A7550" w:rsidRPr="00620187" w:rsidRDefault="008A7550" w:rsidP="008A7550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620187">
        <w:rPr>
          <w:bCs/>
          <w:sz w:val="26"/>
          <w:szCs w:val="26"/>
        </w:rPr>
        <w:t>ПЕРЕЧЕНЬ</w:t>
      </w:r>
    </w:p>
    <w:p w:rsidR="008A7550" w:rsidRPr="00620187" w:rsidRDefault="008A7550" w:rsidP="008A7550">
      <w:pPr>
        <w:widowControl w:val="0"/>
        <w:autoSpaceDE w:val="0"/>
        <w:autoSpaceDN w:val="0"/>
        <w:adjustRightInd w:val="0"/>
        <w:contextualSpacing/>
        <w:jc w:val="center"/>
        <w:rPr>
          <w:bCs/>
          <w:sz w:val="26"/>
          <w:szCs w:val="26"/>
        </w:rPr>
      </w:pPr>
      <w:r w:rsidRPr="00620187">
        <w:rPr>
          <w:bCs/>
          <w:sz w:val="26"/>
          <w:szCs w:val="26"/>
        </w:rPr>
        <w:t>и краткое описание реализуемых мероприятий в составе</w:t>
      </w:r>
    </w:p>
    <w:p w:rsidR="008A7550" w:rsidRPr="00620187" w:rsidRDefault="008A7550" w:rsidP="008A7550">
      <w:pPr>
        <w:pStyle w:val="32"/>
        <w:shd w:val="clear" w:color="auto" w:fill="auto"/>
        <w:spacing w:before="0" w:after="0" w:line="240" w:lineRule="auto"/>
        <w:contextualSpacing/>
        <w:rPr>
          <w:b w:val="0"/>
          <w:sz w:val="26"/>
          <w:szCs w:val="26"/>
        </w:rPr>
      </w:pPr>
      <w:r w:rsidRPr="00620187">
        <w:rPr>
          <w:rStyle w:val="31"/>
          <w:color w:val="000000"/>
        </w:rPr>
        <w:t>муниципальной Подпрограммы «</w:t>
      </w:r>
      <w:r w:rsidRPr="00620187">
        <w:rPr>
          <w:b w:val="0"/>
          <w:sz w:val="26"/>
          <w:szCs w:val="26"/>
        </w:rPr>
        <w:t xml:space="preserve">Развитие системы муниципального управления </w:t>
      </w:r>
    </w:p>
    <w:p w:rsidR="008A7550" w:rsidRPr="00620187" w:rsidRDefault="008A7550" w:rsidP="008A7550">
      <w:pPr>
        <w:pStyle w:val="32"/>
        <w:shd w:val="clear" w:color="auto" w:fill="auto"/>
        <w:spacing w:before="0" w:after="0" w:line="240" w:lineRule="auto"/>
        <w:contextualSpacing/>
        <w:rPr>
          <w:rStyle w:val="af6"/>
          <w:b w:val="0"/>
          <w:sz w:val="26"/>
          <w:szCs w:val="26"/>
        </w:rPr>
      </w:pPr>
      <w:r w:rsidRPr="00620187">
        <w:rPr>
          <w:b w:val="0"/>
          <w:sz w:val="26"/>
          <w:szCs w:val="26"/>
        </w:rPr>
        <w:t xml:space="preserve">в Ольгинском муниципальном </w:t>
      </w:r>
      <w:r>
        <w:rPr>
          <w:b w:val="0"/>
          <w:sz w:val="26"/>
          <w:szCs w:val="26"/>
        </w:rPr>
        <w:t>округе</w:t>
      </w:r>
      <w:r w:rsidRPr="00620187">
        <w:rPr>
          <w:b w:val="0"/>
          <w:sz w:val="26"/>
          <w:szCs w:val="26"/>
        </w:rPr>
        <w:t>» на 202</w:t>
      </w:r>
      <w:r>
        <w:rPr>
          <w:b w:val="0"/>
          <w:sz w:val="26"/>
          <w:szCs w:val="26"/>
        </w:rPr>
        <w:t>3</w:t>
      </w:r>
      <w:r w:rsidRPr="00620187">
        <w:rPr>
          <w:b w:val="0"/>
          <w:sz w:val="26"/>
          <w:szCs w:val="26"/>
        </w:rPr>
        <w:t xml:space="preserve"> – 2025 годы</w:t>
      </w:r>
    </w:p>
    <w:p w:rsidR="008A7550" w:rsidRDefault="008A7550" w:rsidP="008A7550">
      <w:pPr>
        <w:pStyle w:val="af7"/>
        <w:shd w:val="clear" w:color="auto" w:fill="auto"/>
        <w:spacing w:line="240" w:lineRule="auto"/>
        <w:jc w:val="both"/>
        <w:rPr>
          <w:rStyle w:val="af6"/>
          <w:color w:val="000000"/>
        </w:rPr>
      </w:pPr>
    </w:p>
    <w:tbl>
      <w:tblPr>
        <w:tblW w:w="15345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2835"/>
        <w:gridCol w:w="1842"/>
        <w:gridCol w:w="1418"/>
        <w:gridCol w:w="1417"/>
        <w:gridCol w:w="2552"/>
        <w:gridCol w:w="2835"/>
        <w:gridCol w:w="1843"/>
      </w:tblGrid>
      <w:tr w:rsidR="008A7550" w:rsidRPr="007F6393" w:rsidTr="00916E92">
        <w:trPr>
          <w:tblHeader/>
        </w:trPr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Наименование мероприятия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 xml:space="preserve">Последствия </w:t>
            </w:r>
            <w:proofErr w:type="spellStart"/>
            <w:r w:rsidRPr="007F6393">
              <w:rPr>
                <w:b/>
                <w:sz w:val="24"/>
                <w:szCs w:val="24"/>
              </w:rPr>
              <w:t>нереализации</w:t>
            </w:r>
            <w:proofErr w:type="spellEnd"/>
            <w:r w:rsidRPr="007F6393">
              <w:rPr>
                <w:b/>
                <w:sz w:val="24"/>
                <w:szCs w:val="24"/>
              </w:rPr>
              <w:t xml:space="preserve"> подпрограммы, отдельного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Связь с показателями</w:t>
            </w:r>
          </w:p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firstLine="102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Подпрограммы</w:t>
            </w:r>
          </w:p>
        </w:tc>
      </w:tr>
      <w:tr w:rsidR="008A7550" w:rsidRPr="007F6393" w:rsidTr="00916E92">
        <w:trPr>
          <w:tblHeader/>
        </w:trPr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окончания реализации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8A7550" w:rsidRPr="007F6393" w:rsidTr="00916E92">
        <w:trPr>
          <w:trHeight w:val="201"/>
          <w:tblHeader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8</w:t>
            </w:r>
          </w:p>
        </w:tc>
      </w:tr>
      <w:tr w:rsidR="008A7550" w:rsidRPr="007F6393" w:rsidTr="00916E92">
        <w:trPr>
          <w:trHeight w:val="3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jc w:val="both"/>
              <w:outlineLvl w:val="2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 xml:space="preserve">Информационное освещение деятельности администрации Ольгинского муниципального </w:t>
            </w:r>
            <w:r w:rsidRPr="00612893">
              <w:rPr>
                <w:sz w:val="24"/>
                <w:szCs w:val="24"/>
              </w:rPr>
              <w:t>округа</w:t>
            </w:r>
            <w:r w:rsidRPr="007F6393">
              <w:rPr>
                <w:sz w:val="24"/>
                <w:szCs w:val="24"/>
              </w:rPr>
              <w:t xml:space="preserve"> в средствах массовой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F6393">
              <w:rPr>
                <w:iCs/>
                <w:sz w:val="24"/>
                <w:szCs w:val="24"/>
              </w:rPr>
              <w:t xml:space="preserve">Администрация Ольгинского муниципального </w:t>
            </w:r>
            <w:r w:rsidRPr="00612893">
              <w:rPr>
                <w:iCs/>
                <w:sz w:val="24"/>
                <w:szCs w:val="24"/>
              </w:rPr>
              <w:t>округа</w:t>
            </w:r>
            <w:r w:rsidRPr="007F6393">
              <w:rPr>
                <w:iCs/>
                <w:sz w:val="24"/>
                <w:szCs w:val="24"/>
              </w:rPr>
              <w:t>, МБУ Редакция газеты «Заветы Ленина»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 xml:space="preserve">Сохранение </w:t>
            </w:r>
            <w:r>
              <w:rPr>
                <w:sz w:val="24"/>
                <w:szCs w:val="24"/>
              </w:rPr>
              <w:t>окружной</w:t>
            </w:r>
            <w:r w:rsidRPr="007F6393">
              <w:rPr>
                <w:sz w:val="24"/>
                <w:szCs w:val="24"/>
              </w:rPr>
              <w:t xml:space="preserve"> газеты «Заветы Ленина» и увеличено количество публикаций на 5 шт. ежегодно. Оснащено материально-техническое оснащение </w:t>
            </w:r>
            <w:r w:rsidRPr="007F6393">
              <w:rPr>
                <w:iCs/>
                <w:sz w:val="24"/>
                <w:szCs w:val="24"/>
              </w:rPr>
              <w:t>МБУ Редакция газеты «Заветы Ленина».</w:t>
            </w:r>
          </w:p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jc w:val="center"/>
              <w:outlineLvl w:val="2"/>
              <w:rPr>
                <w:iCs/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 xml:space="preserve">Развиты функциональные </w:t>
            </w:r>
            <w:r w:rsidRPr="007F6393">
              <w:rPr>
                <w:sz w:val="24"/>
                <w:szCs w:val="24"/>
              </w:rPr>
              <w:lastRenderedPageBreak/>
              <w:t>возможности, и обеспечена техническая поддержка официального сайта</w:t>
            </w:r>
            <w:r w:rsidRPr="007F6393">
              <w:rPr>
                <w:sz w:val="24"/>
                <w:szCs w:val="24"/>
                <w:lang w:eastAsia="en-US"/>
              </w:rPr>
              <w:t xml:space="preserve"> администрации </w:t>
            </w:r>
            <w:r w:rsidRPr="007F6393">
              <w:rPr>
                <w:sz w:val="24"/>
                <w:szCs w:val="24"/>
              </w:rPr>
              <w:t xml:space="preserve">Ольгинского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7F6393">
              <w:rPr>
                <w:sz w:val="24"/>
                <w:szCs w:val="24"/>
                <w:lang w:eastAsia="en-US"/>
              </w:rPr>
              <w:t>.</w:t>
            </w:r>
          </w:p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</w:p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lastRenderedPageBreak/>
              <w:t xml:space="preserve">Снижение информированности организаций и граждан о деятельности администрации Ольгинского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7F6393">
              <w:rPr>
                <w:sz w:val="24"/>
                <w:szCs w:val="24"/>
              </w:rPr>
              <w:t xml:space="preserve">. Неисполнение муниципальных заданий. Не реализация Федерального </w:t>
            </w:r>
            <w:hyperlink r:id="rId11" w:history="1">
              <w:r w:rsidRPr="007F6393">
                <w:rPr>
                  <w:sz w:val="24"/>
                  <w:szCs w:val="24"/>
                </w:rPr>
                <w:t>закона</w:t>
              </w:r>
            </w:hyperlink>
            <w:r w:rsidRPr="007F6393">
              <w:rPr>
                <w:sz w:val="24"/>
                <w:szCs w:val="24"/>
              </w:rPr>
              <w:t xml:space="preserve"> от 09.02.2009 г. № 8 - ФЗ «Об обеспечении доступа </w:t>
            </w:r>
            <w:r w:rsidRPr="007F6393">
              <w:rPr>
                <w:sz w:val="24"/>
                <w:szCs w:val="24"/>
              </w:rPr>
              <w:lastRenderedPageBreak/>
              <w:t>к информации о деятельности государственных органов и органов местного самоуправления». Снижение роста посещаемости официального сайта администрации.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F6393">
              <w:rPr>
                <w:sz w:val="24"/>
                <w:szCs w:val="24"/>
                <w:lang w:eastAsia="en-US"/>
              </w:rPr>
              <w:lastRenderedPageBreak/>
              <w:t>Показатели № 2, 5 6</w:t>
            </w:r>
          </w:p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F6393">
              <w:rPr>
                <w:sz w:val="24"/>
                <w:szCs w:val="24"/>
                <w:lang w:eastAsia="en-US"/>
              </w:rPr>
              <w:t>Приложения № 1</w:t>
            </w:r>
          </w:p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A7550" w:rsidRPr="007F6393" w:rsidTr="00916E92">
        <w:trPr>
          <w:trHeight w:val="30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outlineLvl w:val="2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 xml:space="preserve">Информационно-технологическое обеспечение администрации Ольгинского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outlineLvl w:val="2"/>
              <w:rPr>
                <w:iCs/>
                <w:sz w:val="24"/>
                <w:szCs w:val="24"/>
              </w:rPr>
            </w:pPr>
            <w:r w:rsidRPr="007F6393">
              <w:rPr>
                <w:iCs/>
                <w:sz w:val="24"/>
                <w:szCs w:val="24"/>
              </w:rPr>
              <w:t xml:space="preserve">Администрация Ольгинского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7F6393">
              <w:rPr>
                <w:iCs/>
                <w:sz w:val="24"/>
                <w:szCs w:val="24"/>
              </w:rPr>
              <w:t xml:space="preserve">, </w:t>
            </w:r>
            <w:r w:rsidRPr="007F6393">
              <w:rPr>
                <w:sz w:val="24"/>
                <w:szCs w:val="24"/>
              </w:rPr>
              <w:t xml:space="preserve">МКУ «Хозяйственное управление администрации Ольгинского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7F6393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Обновление парка компьютеров, оргтехники, аппаратных средств защиты и телекоммуникационного оборудования, влияющего на повышение качества предоставления услуг</w:t>
            </w:r>
            <w:r>
              <w:rPr>
                <w:sz w:val="24"/>
                <w:szCs w:val="24"/>
              </w:rPr>
              <w:t xml:space="preserve"> администрации </w:t>
            </w:r>
            <w:r w:rsidRPr="007F6393">
              <w:rPr>
                <w:sz w:val="24"/>
                <w:szCs w:val="24"/>
              </w:rPr>
              <w:t xml:space="preserve">Ольгинского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7F6393">
              <w:rPr>
                <w:sz w:val="24"/>
                <w:szCs w:val="24"/>
              </w:rPr>
              <w:t xml:space="preserve">, повышение доступности </w:t>
            </w:r>
            <w:r w:rsidRPr="007F6393">
              <w:rPr>
                <w:sz w:val="24"/>
                <w:szCs w:val="24"/>
              </w:rPr>
              <w:lastRenderedPageBreak/>
              <w:t>электронных сервисов.  Осуществление текущих ремонтов ПК, замена изношенных комплектующих, модернизация.</w:t>
            </w:r>
          </w:p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 xml:space="preserve">Осуществление программного обеспечения администрации Ольгинского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7F6393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jc w:val="center"/>
              <w:outlineLvl w:val="2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lastRenderedPageBreak/>
              <w:t xml:space="preserve">Повышение издержек на обработку запросов, неразвитость форм электронного взаимодействия, отсутствие возможности для исполнения полномочий структурными подразделениями администрации Ольгинского муниципального </w:t>
            </w:r>
            <w:r>
              <w:rPr>
                <w:sz w:val="24"/>
                <w:szCs w:val="24"/>
              </w:rPr>
              <w:t>округа</w:t>
            </w:r>
            <w:r w:rsidRPr="007F6393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7F6393">
              <w:rPr>
                <w:sz w:val="24"/>
                <w:szCs w:val="24"/>
                <w:lang w:eastAsia="en-US"/>
              </w:rPr>
              <w:t>Показатель № 3, Приложения № 1</w:t>
            </w:r>
          </w:p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8A7550" w:rsidRPr="007F6393" w:rsidTr="00916E92">
        <w:trPr>
          <w:trHeight w:val="1046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 xml:space="preserve">Выплата пенсии по государственному пенсионному обеспечению за выслугу лет лицам, замещавшим должности муниципальной службы в органах местного самоуправления Ольгинского муниципального </w:t>
            </w:r>
            <w:r>
              <w:rPr>
                <w:iCs/>
                <w:sz w:val="24"/>
                <w:szCs w:val="24"/>
              </w:rPr>
              <w:t>округа</w:t>
            </w:r>
            <w:r w:rsidRPr="007F6393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iCs/>
                <w:sz w:val="24"/>
                <w:szCs w:val="24"/>
              </w:rPr>
              <w:t xml:space="preserve">Администрация Ольгинского муниципального </w:t>
            </w:r>
            <w:r>
              <w:rPr>
                <w:iCs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  <w:lang w:eastAsia="en-US"/>
              </w:rPr>
              <w:t xml:space="preserve">Осуществление </w:t>
            </w:r>
            <w:r w:rsidRPr="007F6393">
              <w:rPr>
                <w:sz w:val="24"/>
                <w:szCs w:val="24"/>
              </w:rPr>
              <w:t>выплаты пенсии по государственному пенсионному обеспечению за выслугу лет лицам, замещавшим должности муниципальной службы в органах местного самоуправления Ольгинского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7F6393">
              <w:rPr>
                <w:sz w:val="24"/>
                <w:szCs w:val="24"/>
                <w:lang w:eastAsia="en-US"/>
              </w:rPr>
              <w:t>Показатель № 6 Приложения № 1</w:t>
            </w:r>
          </w:p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A7550" w:rsidRPr="007F6393" w:rsidTr="00916E92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7F6393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Организация памятных мероприятий и встреч, представительские</w:t>
            </w:r>
            <w:r>
              <w:rPr>
                <w:sz w:val="24"/>
                <w:szCs w:val="24"/>
              </w:rPr>
              <w:t xml:space="preserve">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7F6393">
              <w:rPr>
                <w:iCs/>
                <w:sz w:val="24"/>
                <w:szCs w:val="24"/>
              </w:rPr>
              <w:t xml:space="preserve">Администрация Ольгинского муниципального </w:t>
            </w:r>
            <w:r>
              <w:rPr>
                <w:iCs/>
                <w:sz w:val="24"/>
                <w:szCs w:val="24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F6393"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F6393">
              <w:rPr>
                <w:sz w:val="24"/>
                <w:szCs w:val="24"/>
                <w:lang w:eastAsia="en-US"/>
              </w:rPr>
              <w:t xml:space="preserve">Участие представителей администрации Ольгинского муниципального </w:t>
            </w:r>
            <w:r>
              <w:rPr>
                <w:iCs/>
                <w:sz w:val="24"/>
                <w:szCs w:val="24"/>
              </w:rPr>
              <w:t>округа</w:t>
            </w:r>
            <w:r w:rsidRPr="007F6393">
              <w:rPr>
                <w:sz w:val="24"/>
                <w:szCs w:val="24"/>
                <w:lang w:eastAsia="en-US"/>
              </w:rPr>
              <w:t xml:space="preserve"> в торжественных праздничных мероприятиях, с церемонией награждения, поощрения и поздравления, чествования кого-либо в связи с юбилейными датами и памятными событиями.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50" w:rsidRPr="007F6393" w:rsidRDefault="008A7550" w:rsidP="00916E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CD42CC" w:rsidRPr="007F6393" w:rsidTr="001F148D"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2CC" w:rsidRPr="007F6393" w:rsidRDefault="00CD42CC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2CC" w:rsidRPr="007F6393" w:rsidRDefault="005A6E76" w:rsidP="005A6E76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A6E76">
              <w:rPr>
                <w:sz w:val="24"/>
                <w:szCs w:val="24"/>
              </w:rPr>
              <w:t xml:space="preserve">бучение, повышение квалификации, дополнительного образования выборных должностных лиц и </w:t>
            </w:r>
            <w:r w:rsidRPr="005A6E76">
              <w:rPr>
                <w:sz w:val="24"/>
                <w:szCs w:val="24"/>
              </w:rPr>
              <w:lastRenderedPageBreak/>
              <w:t xml:space="preserve">муниципальных служащих органов местного самоуправления </w:t>
            </w:r>
            <w:r>
              <w:rPr>
                <w:sz w:val="24"/>
                <w:szCs w:val="24"/>
              </w:rPr>
              <w:t>с целью о</w:t>
            </w:r>
            <w:r w:rsidR="00CD42CC" w:rsidRPr="00CD42CC">
              <w:rPr>
                <w:sz w:val="24"/>
                <w:szCs w:val="24"/>
              </w:rPr>
              <w:t>беспечение развития кадрового потенциала органов местного самоуправления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2CC" w:rsidRPr="007F6393" w:rsidRDefault="00CD42CC" w:rsidP="00916E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iCs/>
                <w:sz w:val="24"/>
                <w:szCs w:val="24"/>
              </w:rPr>
            </w:pPr>
            <w:r w:rsidRPr="00CD42CC">
              <w:rPr>
                <w:iCs/>
                <w:sz w:val="24"/>
                <w:szCs w:val="24"/>
              </w:rPr>
              <w:lastRenderedPageBreak/>
              <w:t>Администрация Ольгинского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2CC" w:rsidRPr="007F6393" w:rsidRDefault="00CD42CC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2CC" w:rsidRPr="007F6393" w:rsidRDefault="00CD42CC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2CC" w:rsidRPr="007F6393" w:rsidRDefault="00CD42CC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CD42CC">
              <w:rPr>
                <w:sz w:val="24"/>
                <w:szCs w:val="24"/>
                <w:lang w:eastAsia="en-US"/>
              </w:rPr>
              <w:t xml:space="preserve">Количество выборных должностных лиц и муниципальных служащих органов местного </w:t>
            </w:r>
            <w:r w:rsidRPr="00CD42CC">
              <w:rPr>
                <w:sz w:val="24"/>
                <w:szCs w:val="24"/>
                <w:lang w:eastAsia="en-US"/>
              </w:rPr>
              <w:lastRenderedPageBreak/>
              <w:t>самоуправления, повысивших свою квалификацию до 25 человек ежегодно.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2CC" w:rsidRPr="007F6393" w:rsidRDefault="00CD42CC" w:rsidP="00916E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42CC" w:rsidRPr="007F6393" w:rsidRDefault="00CD42CC" w:rsidP="00916E9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  <w:lang w:eastAsia="en-US"/>
              </w:rPr>
            </w:pPr>
          </w:p>
        </w:tc>
      </w:tr>
    </w:tbl>
    <w:p w:rsidR="008A7550" w:rsidRDefault="008A7550" w:rsidP="008A7550">
      <w:pPr>
        <w:pStyle w:val="af7"/>
        <w:shd w:val="clear" w:color="auto" w:fill="auto"/>
        <w:spacing w:line="240" w:lineRule="auto"/>
        <w:jc w:val="both"/>
        <w:rPr>
          <w:rStyle w:val="af6"/>
          <w:color w:val="000000"/>
        </w:rPr>
      </w:pPr>
    </w:p>
    <w:p w:rsidR="008A7550" w:rsidRDefault="008A7550" w:rsidP="008A7550">
      <w:pPr>
        <w:pStyle w:val="af7"/>
        <w:shd w:val="clear" w:color="auto" w:fill="auto"/>
        <w:spacing w:line="240" w:lineRule="auto"/>
        <w:jc w:val="both"/>
        <w:rPr>
          <w:rStyle w:val="af6"/>
          <w:color w:val="000000"/>
        </w:rPr>
      </w:pPr>
    </w:p>
    <w:p w:rsidR="008A7550" w:rsidRDefault="008A7550" w:rsidP="008A7550">
      <w:pPr>
        <w:pStyle w:val="af7"/>
        <w:shd w:val="clear" w:color="auto" w:fill="auto"/>
        <w:spacing w:line="240" w:lineRule="auto"/>
        <w:jc w:val="both"/>
        <w:rPr>
          <w:rStyle w:val="af6"/>
          <w:color w:val="000000"/>
        </w:rPr>
      </w:pPr>
    </w:p>
    <w:p w:rsidR="008A7550" w:rsidRDefault="008A7550" w:rsidP="008A7550">
      <w:pPr>
        <w:pStyle w:val="af7"/>
        <w:shd w:val="clear" w:color="auto" w:fill="auto"/>
        <w:spacing w:line="240" w:lineRule="auto"/>
        <w:jc w:val="both"/>
        <w:rPr>
          <w:rStyle w:val="af6"/>
          <w:color w:val="000000"/>
        </w:rPr>
      </w:pPr>
    </w:p>
    <w:p w:rsidR="008A7550" w:rsidRDefault="008A7550" w:rsidP="008A7550">
      <w:pPr>
        <w:pStyle w:val="af7"/>
        <w:shd w:val="clear" w:color="auto" w:fill="auto"/>
        <w:spacing w:line="240" w:lineRule="auto"/>
        <w:jc w:val="both"/>
        <w:rPr>
          <w:rStyle w:val="af6"/>
          <w:color w:val="000000"/>
        </w:rPr>
      </w:pPr>
    </w:p>
    <w:p w:rsidR="008A7550" w:rsidRPr="008A7550" w:rsidRDefault="008A7550" w:rsidP="008A7550">
      <w:pPr>
        <w:pStyle w:val="af7"/>
        <w:jc w:val="center"/>
        <w:rPr>
          <w:rStyle w:val="af6"/>
          <w:color w:val="000000"/>
        </w:rPr>
      </w:pPr>
    </w:p>
    <w:p w:rsidR="008A7550" w:rsidRPr="008A7550" w:rsidRDefault="008A7550" w:rsidP="008A7550">
      <w:pPr>
        <w:pStyle w:val="af7"/>
        <w:jc w:val="center"/>
        <w:rPr>
          <w:rStyle w:val="af6"/>
          <w:color w:val="000000"/>
        </w:rPr>
      </w:pPr>
    </w:p>
    <w:p w:rsidR="008A7550" w:rsidRDefault="008A7550" w:rsidP="008A7550">
      <w:pPr>
        <w:pStyle w:val="af7"/>
        <w:jc w:val="center"/>
        <w:rPr>
          <w:rStyle w:val="af6"/>
          <w:color w:val="000000"/>
        </w:rPr>
      </w:pPr>
    </w:p>
    <w:p w:rsidR="006106FD" w:rsidRDefault="006106FD" w:rsidP="008A7550">
      <w:pPr>
        <w:pStyle w:val="af7"/>
        <w:jc w:val="center"/>
        <w:rPr>
          <w:rStyle w:val="af6"/>
          <w:color w:val="000000"/>
        </w:rPr>
      </w:pPr>
    </w:p>
    <w:p w:rsidR="006106FD" w:rsidRDefault="006106FD" w:rsidP="008A7550">
      <w:pPr>
        <w:pStyle w:val="af7"/>
        <w:jc w:val="center"/>
        <w:rPr>
          <w:rStyle w:val="af6"/>
          <w:color w:val="000000"/>
        </w:rPr>
      </w:pPr>
    </w:p>
    <w:p w:rsidR="006106FD" w:rsidRDefault="006106FD" w:rsidP="008A7550">
      <w:pPr>
        <w:pStyle w:val="af7"/>
        <w:jc w:val="center"/>
        <w:rPr>
          <w:rStyle w:val="af6"/>
          <w:color w:val="000000"/>
        </w:rPr>
      </w:pPr>
    </w:p>
    <w:p w:rsidR="006106FD" w:rsidRDefault="006106FD" w:rsidP="008A7550">
      <w:pPr>
        <w:pStyle w:val="af7"/>
        <w:jc w:val="center"/>
        <w:rPr>
          <w:rStyle w:val="af6"/>
          <w:color w:val="000000"/>
        </w:rPr>
      </w:pPr>
    </w:p>
    <w:p w:rsidR="006106FD" w:rsidRPr="008A7550" w:rsidRDefault="006106FD" w:rsidP="008A7550">
      <w:pPr>
        <w:pStyle w:val="af7"/>
        <w:jc w:val="center"/>
        <w:rPr>
          <w:rStyle w:val="af6"/>
          <w:color w:val="000000"/>
        </w:rPr>
      </w:pPr>
    </w:p>
    <w:p w:rsidR="008A7550" w:rsidRPr="008A7550" w:rsidRDefault="008A7550" w:rsidP="008A7550">
      <w:pPr>
        <w:pStyle w:val="af7"/>
        <w:jc w:val="center"/>
        <w:rPr>
          <w:rStyle w:val="af6"/>
          <w:color w:val="000000"/>
        </w:rPr>
      </w:pPr>
    </w:p>
    <w:p w:rsidR="008A7550" w:rsidRDefault="008A7550" w:rsidP="004343CD">
      <w:pPr>
        <w:pStyle w:val="af7"/>
        <w:shd w:val="clear" w:color="auto" w:fill="auto"/>
        <w:spacing w:line="240" w:lineRule="auto"/>
        <w:jc w:val="center"/>
        <w:rPr>
          <w:rStyle w:val="af6"/>
          <w:color w:val="000000"/>
        </w:rPr>
      </w:pPr>
    </w:p>
    <w:p w:rsidR="008A7550" w:rsidRDefault="008A7550" w:rsidP="004343CD">
      <w:pPr>
        <w:pStyle w:val="af7"/>
        <w:shd w:val="clear" w:color="auto" w:fill="auto"/>
        <w:spacing w:line="240" w:lineRule="auto"/>
        <w:jc w:val="center"/>
        <w:rPr>
          <w:rStyle w:val="af6"/>
          <w:color w:val="000000"/>
        </w:rPr>
      </w:pPr>
    </w:p>
    <w:p w:rsidR="00DB1FAE" w:rsidRDefault="004343CD" w:rsidP="004343CD">
      <w:pPr>
        <w:pStyle w:val="af7"/>
        <w:shd w:val="clear" w:color="auto" w:fill="auto"/>
        <w:spacing w:line="240" w:lineRule="auto"/>
        <w:jc w:val="center"/>
        <w:rPr>
          <w:rStyle w:val="af6"/>
          <w:color w:val="000000"/>
        </w:rPr>
      </w:pPr>
      <w:r>
        <w:rPr>
          <w:rStyle w:val="af6"/>
          <w:color w:val="000000"/>
        </w:rPr>
        <w:t xml:space="preserve"> </w:t>
      </w:r>
      <w:r w:rsidR="006106FD">
        <w:rPr>
          <w:rStyle w:val="af6"/>
          <w:color w:val="000000"/>
        </w:rPr>
        <w:t xml:space="preserve">                                                                                                                                     </w:t>
      </w:r>
    </w:p>
    <w:p w:rsidR="004343CD" w:rsidRPr="00CE670B" w:rsidRDefault="00DB1FAE" w:rsidP="004343CD">
      <w:pPr>
        <w:pStyle w:val="af7"/>
        <w:shd w:val="clear" w:color="auto" w:fill="auto"/>
        <w:spacing w:line="240" w:lineRule="auto"/>
        <w:jc w:val="center"/>
        <w:rPr>
          <w:rStyle w:val="af6"/>
          <w:color w:val="000000"/>
          <w:sz w:val="24"/>
          <w:szCs w:val="24"/>
        </w:rPr>
      </w:pPr>
      <w:r w:rsidRPr="00CE670B">
        <w:rPr>
          <w:rStyle w:val="af6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 w:rsidR="00CE670B">
        <w:rPr>
          <w:rStyle w:val="af6"/>
          <w:color w:val="000000"/>
          <w:sz w:val="24"/>
          <w:szCs w:val="24"/>
        </w:rPr>
        <w:t xml:space="preserve">                     </w:t>
      </w:r>
      <w:r w:rsidRPr="00CE670B">
        <w:rPr>
          <w:rStyle w:val="af6"/>
          <w:color w:val="000000"/>
          <w:sz w:val="24"/>
          <w:szCs w:val="24"/>
        </w:rPr>
        <w:t xml:space="preserve"> </w:t>
      </w:r>
      <w:r w:rsidR="006106FD" w:rsidRPr="00CE670B">
        <w:rPr>
          <w:rStyle w:val="af6"/>
          <w:color w:val="000000"/>
          <w:sz w:val="24"/>
          <w:szCs w:val="24"/>
        </w:rPr>
        <w:t xml:space="preserve"> </w:t>
      </w:r>
      <w:r w:rsidR="004343CD" w:rsidRPr="00CE670B">
        <w:rPr>
          <w:rStyle w:val="af6"/>
          <w:color w:val="000000"/>
          <w:sz w:val="24"/>
          <w:szCs w:val="24"/>
        </w:rPr>
        <w:t xml:space="preserve">Приложение </w:t>
      </w:r>
      <w:r w:rsidR="00D8037C" w:rsidRPr="00CE670B">
        <w:rPr>
          <w:rStyle w:val="af6"/>
          <w:color w:val="000000"/>
          <w:sz w:val="24"/>
          <w:szCs w:val="24"/>
        </w:rPr>
        <w:t>3</w:t>
      </w:r>
      <w:r w:rsidR="004343CD" w:rsidRPr="00CE670B">
        <w:rPr>
          <w:rStyle w:val="af6"/>
          <w:color w:val="000000"/>
          <w:sz w:val="24"/>
          <w:szCs w:val="24"/>
        </w:rPr>
        <w:t xml:space="preserve"> </w:t>
      </w:r>
    </w:p>
    <w:p w:rsidR="004343CD" w:rsidRPr="00CE670B" w:rsidRDefault="004343CD" w:rsidP="004343CD">
      <w:pPr>
        <w:pStyle w:val="af7"/>
        <w:shd w:val="clear" w:color="auto" w:fill="auto"/>
        <w:spacing w:line="240" w:lineRule="auto"/>
        <w:jc w:val="center"/>
        <w:rPr>
          <w:rStyle w:val="af6"/>
          <w:color w:val="000000"/>
          <w:sz w:val="24"/>
          <w:szCs w:val="24"/>
        </w:rPr>
      </w:pPr>
      <w:r w:rsidRPr="00CE670B">
        <w:rPr>
          <w:rStyle w:val="af6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CE670B">
        <w:rPr>
          <w:rStyle w:val="af6"/>
          <w:color w:val="000000"/>
          <w:sz w:val="24"/>
          <w:szCs w:val="24"/>
        </w:rPr>
        <w:t xml:space="preserve">                    </w:t>
      </w:r>
      <w:r w:rsidRPr="00CE670B">
        <w:rPr>
          <w:rStyle w:val="af6"/>
          <w:color w:val="000000"/>
          <w:sz w:val="24"/>
          <w:szCs w:val="24"/>
        </w:rPr>
        <w:t>к Приложени</w:t>
      </w:r>
      <w:r w:rsidR="00CE670B">
        <w:rPr>
          <w:rStyle w:val="af6"/>
          <w:color w:val="000000"/>
          <w:sz w:val="24"/>
          <w:szCs w:val="24"/>
        </w:rPr>
        <w:t>ю</w:t>
      </w:r>
      <w:r w:rsidRPr="00CE670B">
        <w:rPr>
          <w:rStyle w:val="af6"/>
          <w:color w:val="000000"/>
          <w:sz w:val="24"/>
          <w:szCs w:val="24"/>
        </w:rPr>
        <w:t xml:space="preserve"> № 3</w:t>
      </w:r>
    </w:p>
    <w:p w:rsidR="004343CD" w:rsidRPr="00CE670B" w:rsidRDefault="004343CD" w:rsidP="004343CD">
      <w:pPr>
        <w:pStyle w:val="22"/>
        <w:shd w:val="clear" w:color="auto" w:fill="auto"/>
        <w:spacing w:after="0" w:line="240" w:lineRule="auto"/>
        <w:ind w:left="9498"/>
        <w:rPr>
          <w:sz w:val="24"/>
          <w:szCs w:val="24"/>
        </w:rPr>
      </w:pPr>
      <w:r w:rsidRPr="00CE670B">
        <w:rPr>
          <w:rStyle w:val="20"/>
          <w:color w:val="000000"/>
          <w:sz w:val="24"/>
          <w:szCs w:val="24"/>
        </w:rPr>
        <w:t>к муниципальной подпрограмме «</w:t>
      </w:r>
      <w:r w:rsidRPr="00CE670B">
        <w:rPr>
          <w:sz w:val="24"/>
          <w:szCs w:val="24"/>
        </w:rPr>
        <w:t xml:space="preserve">Развитие системы муниципального управления в Ольгинском муниципальном </w:t>
      </w:r>
      <w:r w:rsidRPr="00CE670B">
        <w:rPr>
          <w:iCs/>
          <w:sz w:val="24"/>
          <w:szCs w:val="24"/>
        </w:rPr>
        <w:t>округе</w:t>
      </w:r>
      <w:r w:rsidRPr="00CE670B">
        <w:rPr>
          <w:sz w:val="24"/>
          <w:szCs w:val="24"/>
        </w:rPr>
        <w:t>»</w:t>
      </w:r>
    </w:p>
    <w:p w:rsidR="004343CD" w:rsidRPr="00CE670B" w:rsidRDefault="004343CD" w:rsidP="004343CD">
      <w:pPr>
        <w:pStyle w:val="22"/>
        <w:shd w:val="clear" w:color="auto" w:fill="auto"/>
        <w:spacing w:after="0" w:line="240" w:lineRule="auto"/>
        <w:ind w:left="9498"/>
        <w:rPr>
          <w:sz w:val="24"/>
          <w:szCs w:val="24"/>
        </w:rPr>
      </w:pPr>
      <w:r w:rsidRPr="00CE670B">
        <w:rPr>
          <w:sz w:val="24"/>
          <w:szCs w:val="24"/>
        </w:rPr>
        <w:t>на 2023 – 2025 годы</w:t>
      </w:r>
    </w:p>
    <w:p w:rsidR="004343CD" w:rsidRPr="007F6393" w:rsidRDefault="004343CD" w:rsidP="004343CD">
      <w:pPr>
        <w:rPr>
          <w:b/>
          <w:sz w:val="26"/>
          <w:szCs w:val="26"/>
        </w:rPr>
      </w:pPr>
    </w:p>
    <w:p w:rsidR="004343CD" w:rsidRPr="00620187" w:rsidRDefault="004343CD" w:rsidP="004343CD">
      <w:pPr>
        <w:pStyle w:val="32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r w:rsidRPr="00620187">
        <w:rPr>
          <w:b w:val="0"/>
          <w:sz w:val="26"/>
          <w:szCs w:val="26"/>
        </w:rPr>
        <w:t xml:space="preserve">ИНФОРМАЦИЯ О РЕСУРСНОМ ОБЕСПЕЧЕНИИ МУНИЦИПАЛЬНОЙ ПОДПРОГРАММЫ </w:t>
      </w:r>
    </w:p>
    <w:p w:rsidR="004343CD" w:rsidRPr="00620187" w:rsidRDefault="004343CD" w:rsidP="004343CD">
      <w:pPr>
        <w:pStyle w:val="32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r w:rsidRPr="00620187">
        <w:rPr>
          <w:rStyle w:val="31"/>
          <w:color w:val="000000"/>
        </w:rPr>
        <w:t>«</w:t>
      </w:r>
      <w:r w:rsidRPr="00620187">
        <w:rPr>
          <w:b w:val="0"/>
          <w:sz w:val="26"/>
          <w:szCs w:val="26"/>
        </w:rPr>
        <w:t xml:space="preserve">Развитие системы муниципального управления в </w:t>
      </w:r>
    </w:p>
    <w:p w:rsidR="004343CD" w:rsidRPr="00620187" w:rsidRDefault="004343CD" w:rsidP="004343CD">
      <w:pPr>
        <w:pStyle w:val="32"/>
        <w:shd w:val="clear" w:color="auto" w:fill="auto"/>
        <w:spacing w:before="0" w:after="0" w:line="240" w:lineRule="auto"/>
        <w:rPr>
          <w:b w:val="0"/>
          <w:sz w:val="26"/>
          <w:szCs w:val="26"/>
        </w:rPr>
      </w:pPr>
      <w:r w:rsidRPr="00620187">
        <w:rPr>
          <w:b w:val="0"/>
          <w:sz w:val="26"/>
          <w:szCs w:val="26"/>
        </w:rPr>
        <w:t xml:space="preserve">Ольгинском муниципальном </w:t>
      </w:r>
      <w:r w:rsidRPr="00612893">
        <w:rPr>
          <w:b w:val="0"/>
          <w:iCs/>
          <w:sz w:val="24"/>
          <w:szCs w:val="24"/>
        </w:rPr>
        <w:t>округе</w:t>
      </w:r>
      <w:r w:rsidRPr="00620187">
        <w:rPr>
          <w:b w:val="0"/>
          <w:sz w:val="26"/>
          <w:szCs w:val="26"/>
        </w:rPr>
        <w:t>» на 202</w:t>
      </w:r>
      <w:r>
        <w:rPr>
          <w:b w:val="0"/>
          <w:sz w:val="26"/>
          <w:szCs w:val="26"/>
        </w:rPr>
        <w:t>3</w:t>
      </w:r>
      <w:r w:rsidRPr="00620187">
        <w:rPr>
          <w:b w:val="0"/>
          <w:sz w:val="26"/>
          <w:szCs w:val="26"/>
        </w:rPr>
        <w:t xml:space="preserve"> – 2025 годы </w:t>
      </w:r>
    </w:p>
    <w:tbl>
      <w:tblPr>
        <w:tblW w:w="12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4821"/>
        <w:gridCol w:w="1701"/>
        <w:gridCol w:w="1559"/>
        <w:gridCol w:w="1418"/>
        <w:gridCol w:w="1417"/>
        <w:gridCol w:w="1275"/>
      </w:tblGrid>
      <w:tr w:rsidR="004343CD" w:rsidRPr="00A61294" w:rsidTr="00916E92">
        <w:trPr>
          <w:trHeight w:val="593"/>
          <w:tblHeader/>
          <w:jc w:val="center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1" w:type="dxa"/>
            <w:vMerge w:val="restart"/>
            <w:shd w:val="clear" w:color="auto" w:fill="auto"/>
            <w:vAlign w:val="center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b/>
                <w:sz w:val="24"/>
                <w:szCs w:val="24"/>
              </w:rPr>
              <w:t>Мероприятия программы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5669" w:type="dxa"/>
            <w:gridSpan w:val="4"/>
            <w:shd w:val="clear" w:color="auto" w:fill="auto"/>
          </w:tcPr>
          <w:p w:rsidR="004343CD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b/>
                <w:sz w:val="24"/>
                <w:szCs w:val="24"/>
              </w:rPr>
              <w:t>Финансовые затраты на реализацию/</w:t>
            </w:r>
          </w:p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окружной</w:t>
            </w:r>
            <w:r w:rsidRPr="00D70F63">
              <w:rPr>
                <w:b/>
                <w:sz w:val="24"/>
                <w:szCs w:val="24"/>
              </w:rPr>
              <w:t xml:space="preserve"> бюджет (</w:t>
            </w:r>
            <w:proofErr w:type="spellStart"/>
            <w:r w:rsidRPr="00D70F63">
              <w:rPr>
                <w:b/>
                <w:sz w:val="24"/>
                <w:szCs w:val="24"/>
              </w:rPr>
              <w:t>тыс.руб</w:t>
            </w:r>
            <w:proofErr w:type="spellEnd"/>
            <w:r w:rsidRPr="00D70F63">
              <w:rPr>
                <w:b/>
                <w:sz w:val="24"/>
                <w:szCs w:val="24"/>
              </w:rPr>
              <w:t>.)</w:t>
            </w:r>
          </w:p>
        </w:tc>
      </w:tr>
      <w:tr w:rsidR="004343CD" w:rsidRPr="00A61294" w:rsidTr="00916E92">
        <w:trPr>
          <w:tblHeader/>
          <w:jc w:val="center"/>
        </w:trPr>
        <w:tc>
          <w:tcPr>
            <w:tcW w:w="561" w:type="dxa"/>
            <w:vMerge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vMerge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b/>
                <w:sz w:val="24"/>
                <w:szCs w:val="24"/>
              </w:rPr>
              <w:t>в том числе:</w:t>
            </w:r>
          </w:p>
        </w:tc>
      </w:tr>
      <w:tr w:rsidR="004343CD" w:rsidRPr="00A61294" w:rsidTr="00916E92">
        <w:trPr>
          <w:tblHeader/>
          <w:jc w:val="center"/>
        </w:trPr>
        <w:tc>
          <w:tcPr>
            <w:tcW w:w="561" w:type="dxa"/>
            <w:vMerge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1" w:type="dxa"/>
            <w:vMerge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417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275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b/>
                <w:sz w:val="24"/>
                <w:szCs w:val="24"/>
              </w:rPr>
              <w:t>2025 год</w:t>
            </w:r>
          </w:p>
        </w:tc>
      </w:tr>
      <w:tr w:rsidR="004343CD" w:rsidRPr="00A61294" w:rsidTr="00916E92">
        <w:trPr>
          <w:tblHeader/>
          <w:jc w:val="center"/>
        </w:trPr>
        <w:tc>
          <w:tcPr>
            <w:tcW w:w="56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70F63">
              <w:rPr>
                <w:b/>
              </w:rPr>
              <w:t>1</w:t>
            </w:r>
          </w:p>
        </w:tc>
        <w:tc>
          <w:tcPr>
            <w:tcW w:w="482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70F63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70F63">
              <w:rPr>
                <w:b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70F63">
              <w:rPr>
                <w:b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70F63">
              <w:rPr>
                <w:b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70F63">
              <w:rPr>
                <w:b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</w:rPr>
            </w:pPr>
            <w:r w:rsidRPr="00D70F63">
              <w:rPr>
                <w:b/>
              </w:rPr>
              <w:t>9</w:t>
            </w:r>
          </w:p>
        </w:tc>
      </w:tr>
      <w:tr w:rsidR="004343CD" w:rsidRPr="00A61294" w:rsidTr="00916E92">
        <w:trPr>
          <w:jc w:val="center"/>
        </w:trPr>
        <w:tc>
          <w:tcPr>
            <w:tcW w:w="56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>1.</w:t>
            </w:r>
          </w:p>
        </w:tc>
        <w:tc>
          <w:tcPr>
            <w:tcW w:w="482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 xml:space="preserve">Информационное освещение деятельности администрации Ольгинского муниципального </w:t>
            </w:r>
            <w:r>
              <w:rPr>
                <w:iCs/>
                <w:sz w:val="24"/>
                <w:szCs w:val="24"/>
              </w:rPr>
              <w:t>округа</w:t>
            </w:r>
            <w:r w:rsidRPr="00D70F63">
              <w:rPr>
                <w:sz w:val="24"/>
                <w:szCs w:val="24"/>
              </w:rPr>
              <w:t xml:space="preserve"> в средствах </w:t>
            </w:r>
          </w:p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outlineLvl w:val="2"/>
              <w:rPr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>массовой информации</w:t>
            </w:r>
          </w:p>
        </w:tc>
        <w:tc>
          <w:tcPr>
            <w:tcW w:w="170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70F63">
              <w:rPr>
                <w:sz w:val="24"/>
                <w:szCs w:val="24"/>
              </w:rPr>
              <w:t>-2025</w:t>
            </w:r>
          </w:p>
        </w:tc>
        <w:tc>
          <w:tcPr>
            <w:tcW w:w="1559" w:type="dxa"/>
            <w:shd w:val="clear" w:color="auto" w:fill="auto"/>
          </w:tcPr>
          <w:p w:rsidR="004343CD" w:rsidRPr="00F213A2" w:rsidRDefault="00DB1FAE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19 095,07</w:t>
            </w:r>
          </w:p>
        </w:tc>
        <w:tc>
          <w:tcPr>
            <w:tcW w:w="1418" w:type="dxa"/>
            <w:shd w:val="clear" w:color="auto" w:fill="auto"/>
          </w:tcPr>
          <w:p w:rsidR="004343CD" w:rsidRPr="00BF3EE6" w:rsidRDefault="00DB1FAE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7 978,31</w:t>
            </w:r>
          </w:p>
        </w:tc>
        <w:tc>
          <w:tcPr>
            <w:tcW w:w="1417" w:type="dxa"/>
            <w:shd w:val="clear" w:color="auto" w:fill="auto"/>
          </w:tcPr>
          <w:p w:rsidR="004343CD" w:rsidRPr="00BF3EE6" w:rsidRDefault="00B97B09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6 058,38</w:t>
            </w:r>
          </w:p>
        </w:tc>
        <w:tc>
          <w:tcPr>
            <w:tcW w:w="1275" w:type="dxa"/>
            <w:shd w:val="clear" w:color="auto" w:fill="auto"/>
          </w:tcPr>
          <w:p w:rsidR="004343CD" w:rsidRPr="00BF3EE6" w:rsidRDefault="005219DB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5 058,38</w:t>
            </w:r>
          </w:p>
        </w:tc>
      </w:tr>
      <w:tr w:rsidR="004343CD" w:rsidRPr="00A61294" w:rsidTr="00916E92">
        <w:trPr>
          <w:jc w:val="center"/>
        </w:trPr>
        <w:tc>
          <w:tcPr>
            <w:tcW w:w="56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>2.</w:t>
            </w:r>
          </w:p>
        </w:tc>
        <w:tc>
          <w:tcPr>
            <w:tcW w:w="482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 xml:space="preserve">Информационно-технологическое обеспечение администрации Ольгинского муниципального </w:t>
            </w:r>
            <w:r>
              <w:rPr>
                <w:iCs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70F63">
              <w:rPr>
                <w:sz w:val="24"/>
                <w:szCs w:val="24"/>
              </w:rPr>
              <w:t>-2025</w:t>
            </w:r>
          </w:p>
        </w:tc>
        <w:tc>
          <w:tcPr>
            <w:tcW w:w="1559" w:type="dxa"/>
            <w:shd w:val="clear" w:color="auto" w:fill="auto"/>
          </w:tcPr>
          <w:p w:rsidR="004343CD" w:rsidRPr="007F6393" w:rsidRDefault="00DB1FAE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2 619,60</w:t>
            </w:r>
          </w:p>
        </w:tc>
        <w:tc>
          <w:tcPr>
            <w:tcW w:w="1418" w:type="dxa"/>
            <w:shd w:val="clear" w:color="auto" w:fill="auto"/>
          </w:tcPr>
          <w:p w:rsidR="004343CD" w:rsidRPr="00BF3EE6" w:rsidRDefault="00DB1FAE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1 319,60</w:t>
            </w:r>
          </w:p>
        </w:tc>
        <w:tc>
          <w:tcPr>
            <w:tcW w:w="1417" w:type="dxa"/>
            <w:shd w:val="clear" w:color="auto" w:fill="auto"/>
          </w:tcPr>
          <w:p w:rsidR="004343CD" w:rsidRPr="00BF3EE6" w:rsidRDefault="004343CD" w:rsidP="005219DB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1 </w:t>
            </w:r>
            <w:r w:rsidR="005219DB">
              <w:t>200</w:t>
            </w:r>
            <w:r>
              <w:t>,</w:t>
            </w:r>
            <w:r w:rsidR="005219DB">
              <w:t>0</w:t>
            </w:r>
            <w:r>
              <w:t>0</w:t>
            </w:r>
          </w:p>
        </w:tc>
        <w:tc>
          <w:tcPr>
            <w:tcW w:w="1275" w:type="dxa"/>
            <w:shd w:val="clear" w:color="auto" w:fill="auto"/>
          </w:tcPr>
          <w:p w:rsidR="004343CD" w:rsidRPr="00BF3EE6" w:rsidRDefault="005219DB" w:rsidP="00916E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100,00</w:t>
            </w:r>
          </w:p>
        </w:tc>
      </w:tr>
      <w:tr w:rsidR="004343CD" w:rsidRPr="00A61294" w:rsidTr="00916E92">
        <w:trPr>
          <w:jc w:val="center"/>
        </w:trPr>
        <w:tc>
          <w:tcPr>
            <w:tcW w:w="56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82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 xml:space="preserve">Выплата пенсии по государственному пенсионному обеспечению за выслугу лет лицам, замещавшим должности муниципальной службы в органах местного самоуправления Ольгинского муниципального </w:t>
            </w:r>
            <w:r>
              <w:rPr>
                <w:iCs/>
                <w:sz w:val="24"/>
                <w:szCs w:val="24"/>
              </w:rPr>
              <w:t>округа</w:t>
            </w:r>
          </w:p>
        </w:tc>
        <w:tc>
          <w:tcPr>
            <w:tcW w:w="170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D70F63">
              <w:rPr>
                <w:sz w:val="24"/>
                <w:szCs w:val="24"/>
              </w:rPr>
              <w:t>-2025</w:t>
            </w:r>
          </w:p>
        </w:tc>
        <w:tc>
          <w:tcPr>
            <w:tcW w:w="1559" w:type="dxa"/>
            <w:shd w:val="clear" w:color="auto" w:fill="auto"/>
          </w:tcPr>
          <w:p w:rsidR="004343CD" w:rsidRPr="007F6393" w:rsidRDefault="004343CD" w:rsidP="00DB1FA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2</w:t>
            </w:r>
            <w:r w:rsidR="00DB1FAE">
              <w:t> 499,23</w:t>
            </w:r>
          </w:p>
        </w:tc>
        <w:tc>
          <w:tcPr>
            <w:tcW w:w="1418" w:type="dxa"/>
            <w:shd w:val="clear" w:color="auto" w:fill="auto"/>
          </w:tcPr>
          <w:p w:rsidR="004343CD" w:rsidRDefault="00DB1FAE" w:rsidP="00916E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1 299,23</w:t>
            </w:r>
          </w:p>
        </w:tc>
        <w:tc>
          <w:tcPr>
            <w:tcW w:w="1417" w:type="dxa"/>
            <w:shd w:val="clear" w:color="auto" w:fill="auto"/>
          </w:tcPr>
          <w:p w:rsidR="004343CD" w:rsidRPr="00BF3EE6" w:rsidRDefault="00B97B09" w:rsidP="00916E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700</w:t>
            </w:r>
            <w:r w:rsidR="004343CD">
              <w:t>,00</w:t>
            </w:r>
          </w:p>
        </w:tc>
        <w:tc>
          <w:tcPr>
            <w:tcW w:w="1275" w:type="dxa"/>
            <w:shd w:val="clear" w:color="auto" w:fill="auto"/>
          </w:tcPr>
          <w:p w:rsidR="004343CD" w:rsidRPr="00BF3EE6" w:rsidRDefault="00DB1FAE" w:rsidP="00916E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5219DB">
              <w:t>00,00</w:t>
            </w:r>
          </w:p>
        </w:tc>
      </w:tr>
      <w:tr w:rsidR="004343CD" w:rsidRPr="00A61294" w:rsidTr="00916E92">
        <w:trPr>
          <w:jc w:val="center"/>
        </w:trPr>
        <w:tc>
          <w:tcPr>
            <w:tcW w:w="56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>4.</w:t>
            </w:r>
          </w:p>
        </w:tc>
        <w:tc>
          <w:tcPr>
            <w:tcW w:w="482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 w:rsidRPr="00D70F63">
              <w:rPr>
                <w:sz w:val="24"/>
                <w:szCs w:val="24"/>
              </w:rPr>
              <w:t>Организация памятных мероприятий и встреч, представительские расходы</w:t>
            </w:r>
          </w:p>
        </w:tc>
        <w:tc>
          <w:tcPr>
            <w:tcW w:w="170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2023-2025</w:t>
            </w:r>
          </w:p>
        </w:tc>
        <w:tc>
          <w:tcPr>
            <w:tcW w:w="1559" w:type="dxa"/>
            <w:shd w:val="clear" w:color="auto" w:fill="auto"/>
          </w:tcPr>
          <w:p w:rsidR="004343CD" w:rsidRPr="00BF3EE6" w:rsidRDefault="00DB1FAE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675,77</w:t>
            </w:r>
          </w:p>
        </w:tc>
        <w:tc>
          <w:tcPr>
            <w:tcW w:w="1418" w:type="dxa"/>
            <w:shd w:val="clear" w:color="auto" w:fill="auto"/>
          </w:tcPr>
          <w:p w:rsidR="004343CD" w:rsidRDefault="004343CD" w:rsidP="00DB1FAE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42</w:t>
            </w:r>
            <w:r w:rsidR="00DB1FAE">
              <w:t>4,37</w:t>
            </w:r>
          </w:p>
        </w:tc>
        <w:tc>
          <w:tcPr>
            <w:tcW w:w="1417" w:type="dxa"/>
            <w:shd w:val="clear" w:color="auto" w:fill="auto"/>
          </w:tcPr>
          <w:p w:rsidR="004343CD" w:rsidRPr="00D77B96" w:rsidRDefault="005219DB" w:rsidP="00B97B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251,40</w:t>
            </w:r>
          </w:p>
        </w:tc>
        <w:tc>
          <w:tcPr>
            <w:tcW w:w="1275" w:type="dxa"/>
            <w:shd w:val="clear" w:color="auto" w:fill="auto"/>
          </w:tcPr>
          <w:p w:rsidR="004343CD" w:rsidRPr="00D77B96" w:rsidRDefault="00AB58D5" w:rsidP="00916E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4343CD" w:rsidRPr="00A61294" w:rsidTr="00916E92">
        <w:trPr>
          <w:jc w:val="center"/>
        </w:trPr>
        <w:tc>
          <w:tcPr>
            <w:tcW w:w="56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821" w:type="dxa"/>
            <w:shd w:val="clear" w:color="auto" w:fill="auto"/>
          </w:tcPr>
          <w:p w:rsidR="004343CD" w:rsidRPr="00D70F63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развития кадрового потенциала</w:t>
            </w:r>
            <w:r w:rsidR="00A149C8">
              <w:rPr>
                <w:sz w:val="24"/>
                <w:szCs w:val="24"/>
              </w:rPr>
              <w:t xml:space="preserve"> органа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4343CD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343CD">
              <w:rPr>
                <w:sz w:val="24"/>
                <w:szCs w:val="24"/>
              </w:rPr>
              <w:t>2023-2025</w:t>
            </w:r>
          </w:p>
        </w:tc>
        <w:tc>
          <w:tcPr>
            <w:tcW w:w="1559" w:type="dxa"/>
            <w:shd w:val="clear" w:color="auto" w:fill="auto"/>
          </w:tcPr>
          <w:p w:rsidR="004343CD" w:rsidRDefault="004343CD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145,00</w:t>
            </w:r>
          </w:p>
        </w:tc>
        <w:tc>
          <w:tcPr>
            <w:tcW w:w="1418" w:type="dxa"/>
            <w:shd w:val="clear" w:color="auto" w:fill="auto"/>
          </w:tcPr>
          <w:p w:rsidR="004343CD" w:rsidRDefault="00B97B09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4343CD" w:rsidRDefault="00B97B09" w:rsidP="00916E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145,00</w:t>
            </w:r>
          </w:p>
        </w:tc>
        <w:tc>
          <w:tcPr>
            <w:tcW w:w="1275" w:type="dxa"/>
            <w:shd w:val="clear" w:color="auto" w:fill="auto"/>
          </w:tcPr>
          <w:p w:rsidR="004343CD" w:rsidRDefault="00B97B09" w:rsidP="00916E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DB1FAE" w:rsidRPr="00A61294" w:rsidTr="00916E92">
        <w:trPr>
          <w:jc w:val="center"/>
        </w:trPr>
        <w:tc>
          <w:tcPr>
            <w:tcW w:w="561" w:type="dxa"/>
            <w:shd w:val="clear" w:color="auto" w:fill="auto"/>
          </w:tcPr>
          <w:p w:rsidR="00DB1FAE" w:rsidRDefault="00DB1FAE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21" w:type="dxa"/>
            <w:shd w:val="clear" w:color="auto" w:fill="auto"/>
          </w:tcPr>
          <w:p w:rsidR="00DB1FAE" w:rsidRDefault="00DB1FAE" w:rsidP="00916E92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shd w:val="clear" w:color="auto" w:fill="auto"/>
          </w:tcPr>
          <w:p w:rsidR="00DB1FAE" w:rsidRPr="004343CD" w:rsidRDefault="00DB1FAE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B1FAE" w:rsidRDefault="00DB1FAE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rPr>
                <w:sz w:val="24"/>
                <w:szCs w:val="24"/>
              </w:rPr>
              <w:t>25 034,67</w:t>
            </w:r>
          </w:p>
        </w:tc>
        <w:tc>
          <w:tcPr>
            <w:tcW w:w="1418" w:type="dxa"/>
            <w:shd w:val="clear" w:color="auto" w:fill="auto"/>
          </w:tcPr>
          <w:p w:rsidR="00DB1FAE" w:rsidRDefault="00DB1FAE" w:rsidP="00916E92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11 021,51</w:t>
            </w:r>
          </w:p>
        </w:tc>
        <w:tc>
          <w:tcPr>
            <w:tcW w:w="1417" w:type="dxa"/>
            <w:shd w:val="clear" w:color="auto" w:fill="auto"/>
          </w:tcPr>
          <w:p w:rsidR="00DB1FAE" w:rsidRDefault="00DB1FAE" w:rsidP="00916E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8 354,78</w:t>
            </w:r>
          </w:p>
        </w:tc>
        <w:tc>
          <w:tcPr>
            <w:tcW w:w="1275" w:type="dxa"/>
            <w:shd w:val="clear" w:color="auto" w:fill="auto"/>
          </w:tcPr>
          <w:p w:rsidR="00DB1FAE" w:rsidRDefault="00DB1FAE" w:rsidP="00916E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5 658,38</w:t>
            </w:r>
          </w:p>
        </w:tc>
      </w:tr>
    </w:tbl>
    <w:p w:rsidR="00E41576" w:rsidRDefault="00E41576" w:rsidP="006106FD">
      <w:pPr>
        <w:pStyle w:val="af7"/>
        <w:shd w:val="clear" w:color="auto" w:fill="auto"/>
        <w:spacing w:line="240" w:lineRule="auto"/>
        <w:jc w:val="center"/>
      </w:pPr>
    </w:p>
    <w:sectPr w:rsidR="00E41576" w:rsidSect="00DB1FAE">
      <w:pgSz w:w="16838" w:h="11906" w:orient="landscape"/>
      <w:pgMar w:top="1276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85D" w:rsidRDefault="009F485D">
      <w:r>
        <w:separator/>
      </w:r>
    </w:p>
  </w:endnote>
  <w:endnote w:type="continuationSeparator" w:id="0">
    <w:p w:rsidR="009F485D" w:rsidRDefault="009F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85D" w:rsidRDefault="009F485D">
      <w:r>
        <w:separator/>
      </w:r>
    </w:p>
  </w:footnote>
  <w:footnote w:type="continuationSeparator" w:id="0">
    <w:p w:rsidR="009F485D" w:rsidRDefault="009F4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B9" w:rsidRDefault="001B6DB9" w:rsidP="002447D8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B6DB9" w:rsidRDefault="001B6DB9" w:rsidP="002447D8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DB9" w:rsidRDefault="001B6DB9" w:rsidP="002447D8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B422C"/>
    <w:multiLevelType w:val="hybridMultilevel"/>
    <w:tmpl w:val="70C48F82"/>
    <w:lvl w:ilvl="0" w:tplc="26027D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D70C2"/>
    <w:multiLevelType w:val="hybridMultilevel"/>
    <w:tmpl w:val="2238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BA44D8"/>
    <w:multiLevelType w:val="hybridMultilevel"/>
    <w:tmpl w:val="79427D58"/>
    <w:lvl w:ilvl="0" w:tplc="006A55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6067BC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8271A8"/>
    <w:multiLevelType w:val="hybridMultilevel"/>
    <w:tmpl w:val="F4E827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C131F"/>
    <w:multiLevelType w:val="hybridMultilevel"/>
    <w:tmpl w:val="CD106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5E1C"/>
    <w:multiLevelType w:val="multilevel"/>
    <w:tmpl w:val="E9CCC93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9013858"/>
    <w:multiLevelType w:val="hybridMultilevel"/>
    <w:tmpl w:val="0A0A9348"/>
    <w:lvl w:ilvl="0" w:tplc="CE4CF6E4">
      <w:start w:val="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B3F50E3"/>
    <w:multiLevelType w:val="hybridMultilevel"/>
    <w:tmpl w:val="C6765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634B23"/>
    <w:multiLevelType w:val="hybridMultilevel"/>
    <w:tmpl w:val="E9CCC93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EBA56F9"/>
    <w:multiLevelType w:val="multilevel"/>
    <w:tmpl w:val="C5363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E24D7"/>
    <w:multiLevelType w:val="hybridMultilevel"/>
    <w:tmpl w:val="8C4A7E74"/>
    <w:lvl w:ilvl="0" w:tplc="487C39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817136"/>
    <w:multiLevelType w:val="hybridMultilevel"/>
    <w:tmpl w:val="E1761360"/>
    <w:lvl w:ilvl="0" w:tplc="FE4A06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0A0555"/>
    <w:multiLevelType w:val="hybridMultilevel"/>
    <w:tmpl w:val="4E3A6A62"/>
    <w:lvl w:ilvl="0" w:tplc="B010DAD2">
      <w:start w:val="1"/>
      <w:numFmt w:val="decimal"/>
      <w:lvlText w:val="%1."/>
      <w:lvlJc w:val="left"/>
      <w:pPr>
        <w:tabs>
          <w:tab w:val="num" w:pos="246"/>
        </w:tabs>
        <w:ind w:left="2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6"/>
        </w:tabs>
        <w:ind w:left="9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14" w15:restartNumberingAfterBreak="0">
    <w:nsid w:val="3C362C37"/>
    <w:multiLevelType w:val="hybridMultilevel"/>
    <w:tmpl w:val="25E898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D7121C"/>
    <w:multiLevelType w:val="multilevel"/>
    <w:tmpl w:val="EA72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E40025"/>
    <w:multiLevelType w:val="multilevel"/>
    <w:tmpl w:val="7632F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E57C1D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7D1754"/>
    <w:multiLevelType w:val="multilevel"/>
    <w:tmpl w:val="6A04A608"/>
    <w:lvl w:ilvl="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9" w15:restartNumberingAfterBreak="0">
    <w:nsid w:val="5AE8450C"/>
    <w:multiLevelType w:val="hybridMultilevel"/>
    <w:tmpl w:val="9162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811F8"/>
    <w:multiLevelType w:val="multilevel"/>
    <w:tmpl w:val="163A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18232C"/>
    <w:multiLevelType w:val="multilevel"/>
    <w:tmpl w:val="FC4A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160E4E"/>
    <w:multiLevelType w:val="multilevel"/>
    <w:tmpl w:val="ECCA9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3327E9"/>
    <w:multiLevelType w:val="hybridMultilevel"/>
    <w:tmpl w:val="508A31E6"/>
    <w:lvl w:ilvl="0" w:tplc="B0BE0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A517A2"/>
    <w:multiLevelType w:val="multilevel"/>
    <w:tmpl w:val="A4B42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6F14E0"/>
    <w:multiLevelType w:val="hybridMultilevel"/>
    <w:tmpl w:val="D65ADC7E"/>
    <w:lvl w:ilvl="0" w:tplc="B5702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22"/>
  </w:num>
  <w:num w:numId="9">
    <w:abstractNumId w:val="16"/>
  </w:num>
  <w:num w:numId="10">
    <w:abstractNumId w:val="24"/>
  </w:num>
  <w:num w:numId="11">
    <w:abstractNumId w:val="10"/>
  </w:num>
  <w:num w:numId="12">
    <w:abstractNumId w:val="20"/>
  </w:num>
  <w:num w:numId="13">
    <w:abstractNumId w:val="15"/>
  </w:num>
  <w:num w:numId="14">
    <w:abstractNumId w:val="21"/>
  </w:num>
  <w:num w:numId="15">
    <w:abstractNumId w:val="23"/>
  </w:num>
  <w:num w:numId="16">
    <w:abstractNumId w:val="17"/>
  </w:num>
  <w:num w:numId="17">
    <w:abstractNumId w:val="5"/>
  </w:num>
  <w:num w:numId="18">
    <w:abstractNumId w:val="25"/>
  </w:num>
  <w:num w:numId="19">
    <w:abstractNumId w:val="11"/>
  </w:num>
  <w:num w:numId="20">
    <w:abstractNumId w:val="0"/>
  </w:num>
  <w:num w:numId="21">
    <w:abstractNumId w:val="7"/>
  </w:num>
  <w:num w:numId="22">
    <w:abstractNumId w:val="2"/>
  </w:num>
  <w:num w:numId="23">
    <w:abstractNumId w:val="19"/>
  </w:num>
  <w:num w:numId="24">
    <w:abstractNumId w:val="4"/>
  </w:num>
  <w:num w:numId="25">
    <w:abstractNumId w:val="12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6D"/>
    <w:rsid w:val="0000197F"/>
    <w:rsid w:val="00004DE8"/>
    <w:rsid w:val="00004E55"/>
    <w:rsid w:val="00007B74"/>
    <w:rsid w:val="00013284"/>
    <w:rsid w:val="00016502"/>
    <w:rsid w:val="00024AB3"/>
    <w:rsid w:val="00025ECF"/>
    <w:rsid w:val="00027443"/>
    <w:rsid w:val="00027BA2"/>
    <w:rsid w:val="00030F6D"/>
    <w:rsid w:val="000321EA"/>
    <w:rsid w:val="00034485"/>
    <w:rsid w:val="00035C09"/>
    <w:rsid w:val="00037036"/>
    <w:rsid w:val="00054FA1"/>
    <w:rsid w:val="00057BA8"/>
    <w:rsid w:val="000602FA"/>
    <w:rsid w:val="00064394"/>
    <w:rsid w:val="000662AA"/>
    <w:rsid w:val="00077D64"/>
    <w:rsid w:val="00077DF9"/>
    <w:rsid w:val="00077EBA"/>
    <w:rsid w:val="00083289"/>
    <w:rsid w:val="00084368"/>
    <w:rsid w:val="0008493B"/>
    <w:rsid w:val="00085B4C"/>
    <w:rsid w:val="00090851"/>
    <w:rsid w:val="000A6E5D"/>
    <w:rsid w:val="000A7C2F"/>
    <w:rsid w:val="000B5D87"/>
    <w:rsid w:val="000C062C"/>
    <w:rsid w:val="000C7D51"/>
    <w:rsid w:val="000D008C"/>
    <w:rsid w:val="000D1F3B"/>
    <w:rsid w:val="000D5815"/>
    <w:rsid w:val="000D640A"/>
    <w:rsid w:val="000F086B"/>
    <w:rsid w:val="00100296"/>
    <w:rsid w:val="001006CD"/>
    <w:rsid w:val="00110179"/>
    <w:rsid w:val="00110671"/>
    <w:rsid w:val="00111AE9"/>
    <w:rsid w:val="001159FB"/>
    <w:rsid w:val="00115AE0"/>
    <w:rsid w:val="00125F2F"/>
    <w:rsid w:val="00130423"/>
    <w:rsid w:val="00137AB4"/>
    <w:rsid w:val="00144160"/>
    <w:rsid w:val="00145702"/>
    <w:rsid w:val="00167F23"/>
    <w:rsid w:val="00191B9E"/>
    <w:rsid w:val="00197A65"/>
    <w:rsid w:val="001A3AC1"/>
    <w:rsid w:val="001A4C46"/>
    <w:rsid w:val="001A4C68"/>
    <w:rsid w:val="001A6A25"/>
    <w:rsid w:val="001B46D7"/>
    <w:rsid w:val="001B6DB9"/>
    <w:rsid w:val="001C0138"/>
    <w:rsid w:val="001C68FB"/>
    <w:rsid w:val="001C6CAB"/>
    <w:rsid w:val="001D1953"/>
    <w:rsid w:val="001D2BFF"/>
    <w:rsid w:val="001D7118"/>
    <w:rsid w:val="001E2A03"/>
    <w:rsid w:val="001F1385"/>
    <w:rsid w:val="001F148D"/>
    <w:rsid w:val="001F1A78"/>
    <w:rsid w:val="001F3D74"/>
    <w:rsid w:val="002072ED"/>
    <w:rsid w:val="0021024E"/>
    <w:rsid w:val="00211E8A"/>
    <w:rsid w:val="00212F1B"/>
    <w:rsid w:val="00212FF4"/>
    <w:rsid w:val="0021483C"/>
    <w:rsid w:val="00215975"/>
    <w:rsid w:val="00220A57"/>
    <w:rsid w:val="00220B54"/>
    <w:rsid w:val="00221C09"/>
    <w:rsid w:val="0022329B"/>
    <w:rsid w:val="00225871"/>
    <w:rsid w:val="0022612F"/>
    <w:rsid w:val="002358DA"/>
    <w:rsid w:val="002447D8"/>
    <w:rsid w:val="00247CDE"/>
    <w:rsid w:val="00261702"/>
    <w:rsid w:val="0026230B"/>
    <w:rsid w:val="00264F31"/>
    <w:rsid w:val="00267750"/>
    <w:rsid w:val="0027216D"/>
    <w:rsid w:val="00275025"/>
    <w:rsid w:val="00276009"/>
    <w:rsid w:val="00277695"/>
    <w:rsid w:val="00281FBE"/>
    <w:rsid w:val="0028294E"/>
    <w:rsid w:val="0028629D"/>
    <w:rsid w:val="00287D21"/>
    <w:rsid w:val="00293105"/>
    <w:rsid w:val="002A19A9"/>
    <w:rsid w:val="002C1B97"/>
    <w:rsid w:val="002D1560"/>
    <w:rsid w:val="002D2FAF"/>
    <w:rsid w:val="002F4E80"/>
    <w:rsid w:val="00302BFA"/>
    <w:rsid w:val="00305DB6"/>
    <w:rsid w:val="003109F0"/>
    <w:rsid w:val="00314219"/>
    <w:rsid w:val="003306A5"/>
    <w:rsid w:val="00333548"/>
    <w:rsid w:val="00335126"/>
    <w:rsid w:val="00342E84"/>
    <w:rsid w:val="00345203"/>
    <w:rsid w:val="0035017B"/>
    <w:rsid w:val="00350216"/>
    <w:rsid w:val="003526B6"/>
    <w:rsid w:val="00354567"/>
    <w:rsid w:val="00354640"/>
    <w:rsid w:val="00371682"/>
    <w:rsid w:val="0037356D"/>
    <w:rsid w:val="00375A58"/>
    <w:rsid w:val="00381D4D"/>
    <w:rsid w:val="0038325B"/>
    <w:rsid w:val="003834F2"/>
    <w:rsid w:val="00393701"/>
    <w:rsid w:val="00394A5D"/>
    <w:rsid w:val="003978AE"/>
    <w:rsid w:val="003A44C2"/>
    <w:rsid w:val="003B2190"/>
    <w:rsid w:val="003B4DC3"/>
    <w:rsid w:val="003B5F68"/>
    <w:rsid w:val="003C50F3"/>
    <w:rsid w:val="003E5BA1"/>
    <w:rsid w:val="003F4D83"/>
    <w:rsid w:val="0040108F"/>
    <w:rsid w:val="004205CC"/>
    <w:rsid w:val="004229DF"/>
    <w:rsid w:val="004235AB"/>
    <w:rsid w:val="00425FA6"/>
    <w:rsid w:val="004343CD"/>
    <w:rsid w:val="004379AD"/>
    <w:rsid w:val="0044147B"/>
    <w:rsid w:val="00442921"/>
    <w:rsid w:val="004455A5"/>
    <w:rsid w:val="00445FF1"/>
    <w:rsid w:val="004545F0"/>
    <w:rsid w:val="00454705"/>
    <w:rsid w:val="004574B0"/>
    <w:rsid w:val="0047376C"/>
    <w:rsid w:val="00473D79"/>
    <w:rsid w:val="00480555"/>
    <w:rsid w:val="004817A1"/>
    <w:rsid w:val="00483D65"/>
    <w:rsid w:val="00484F69"/>
    <w:rsid w:val="00487A16"/>
    <w:rsid w:val="00490351"/>
    <w:rsid w:val="00490ACA"/>
    <w:rsid w:val="00491DDA"/>
    <w:rsid w:val="004B3639"/>
    <w:rsid w:val="004B4BDF"/>
    <w:rsid w:val="004C0CA5"/>
    <w:rsid w:val="004E3336"/>
    <w:rsid w:val="004E3A23"/>
    <w:rsid w:val="004E58BE"/>
    <w:rsid w:val="004F1D43"/>
    <w:rsid w:val="004F3109"/>
    <w:rsid w:val="004F6A1E"/>
    <w:rsid w:val="004F6B8B"/>
    <w:rsid w:val="00510ABD"/>
    <w:rsid w:val="005123D2"/>
    <w:rsid w:val="0051464D"/>
    <w:rsid w:val="005219DB"/>
    <w:rsid w:val="00525071"/>
    <w:rsid w:val="00525159"/>
    <w:rsid w:val="00525454"/>
    <w:rsid w:val="00526E34"/>
    <w:rsid w:val="00533D3C"/>
    <w:rsid w:val="00535608"/>
    <w:rsid w:val="00536512"/>
    <w:rsid w:val="00547947"/>
    <w:rsid w:val="00564D21"/>
    <w:rsid w:val="00565A6C"/>
    <w:rsid w:val="00565ADC"/>
    <w:rsid w:val="00566E51"/>
    <w:rsid w:val="00570696"/>
    <w:rsid w:val="00570808"/>
    <w:rsid w:val="0058406B"/>
    <w:rsid w:val="005857D7"/>
    <w:rsid w:val="00585EE5"/>
    <w:rsid w:val="00594E73"/>
    <w:rsid w:val="00595307"/>
    <w:rsid w:val="00596A7A"/>
    <w:rsid w:val="005A0991"/>
    <w:rsid w:val="005A59E0"/>
    <w:rsid w:val="005A6E76"/>
    <w:rsid w:val="005B5A66"/>
    <w:rsid w:val="005C1151"/>
    <w:rsid w:val="005C1AA2"/>
    <w:rsid w:val="005C3989"/>
    <w:rsid w:val="005C468D"/>
    <w:rsid w:val="005D02C7"/>
    <w:rsid w:val="005D0786"/>
    <w:rsid w:val="005D2691"/>
    <w:rsid w:val="005D51E0"/>
    <w:rsid w:val="005E0CEB"/>
    <w:rsid w:val="005E123A"/>
    <w:rsid w:val="005E3F46"/>
    <w:rsid w:val="005E414D"/>
    <w:rsid w:val="005E62FA"/>
    <w:rsid w:val="005F62F0"/>
    <w:rsid w:val="005F664F"/>
    <w:rsid w:val="00600EE9"/>
    <w:rsid w:val="00601D2D"/>
    <w:rsid w:val="0060458E"/>
    <w:rsid w:val="006064B9"/>
    <w:rsid w:val="006106FD"/>
    <w:rsid w:val="00611B68"/>
    <w:rsid w:val="006220D8"/>
    <w:rsid w:val="00623781"/>
    <w:rsid w:val="00623F8E"/>
    <w:rsid w:val="00626A02"/>
    <w:rsid w:val="00626E02"/>
    <w:rsid w:val="0063147F"/>
    <w:rsid w:val="00631E84"/>
    <w:rsid w:val="00641F1A"/>
    <w:rsid w:val="0064781A"/>
    <w:rsid w:val="00650ECF"/>
    <w:rsid w:val="00657350"/>
    <w:rsid w:val="00660B40"/>
    <w:rsid w:val="006614D0"/>
    <w:rsid w:val="0066214D"/>
    <w:rsid w:val="00665B3B"/>
    <w:rsid w:val="0067289C"/>
    <w:rsid w:val="00675217"/>
    <w:rsid w:val="006802AF"/>
    <w:rsid w:val="006803FE"/>
    <w:rsid w:val="00685166"/>
    <w:rsid w:val="00685796"/>
    <w:rsid w:val="00687384"/>
    <w:rsid w:val="00695E7B"/>
    <w:rsid w:val="00696D48"/>
    <w:rsid w:val="006D04C5"/>
    <w:rsid w:val="006D1FB3"/>
    <w:rsid w:val="006D27AE"/>
    <w:rsid w:val="006D297B"/>
    <w:rsid w:val="006E0B83"/>
    <w:rsid w:val="006E1B55"/>
    <w:rsid w:val="006F3350"/>
    <w:rsid w:val="006F4383"/>
    <w:rsid w:val="006F6B2E"/>
    <w:rsid w:val="007120EB"/>
    <w:rsid w:val="0071522C"/>
    <w:rsid w:val="00726020"/>
    <w:rsid w:val="007332E2"/>
    <w:rsid w:val="0073381C"/>
    <w:rsid w:val="00734BFA"/>
    <w:rsid w:val="00734FB5"/>
    <w:rsid w:val="007401B4"/>
    <w:rsid w:val="00750DC5"/>
    <w:rsid w:val="00752D12"/>
    <w:rsid w:val="00754D65"/>
    <w:rsid w:val="00755DCA"/>
    <w:rsid w:val="00756E7D"/>
    <w:rsid w:val="00764E0E"/>
    <w:rsid w:val="00766F96"/>
    <w:rsid w:val="00776341"/>
    <w:rsid w:val="007960D7"/>
    <w:rsid w:val="007A2CD8"/>
    <w:rsid w:val="007A525F"/>
    <w:rsid w:val="007A6443"/>
    <w:rsid w:val="007B4D97"/>
    <w:rsid w:val="007C0ED1"/>
    <w:rsid w:val="007C238A"/>
    <w:rsid w:val="007D3FB0"/>
    <w:rsid w:val="007E3425"/>
    <w:rsid w:val="007F2BEB"/>
    <w:rsid w:val="007F30AF"/>
    <w:rsid w:val="007F4F8A"/>
    <w:rsid w:val="00800626"/>
    <w:rsid w:val="0080485E"/>
    <w:rsid w:val="00817802"/>
    <w:rsid w:val="008201B9"/>
    <w:rsid w:val="008205C5"/>
    <w:rsid w:val="00824246"/>
    <w:rsid w:val="008323BC"/>
    <w:rsid w:val="008331F5"/>
    <w:rsid w:val="00834C5F"/>
    <w:rsid w:val="00836AFC"/>
    <w:rsid w:val="00840C43"/>
    <w:rsid w:val="00840E8D"/>
    <w:rsid w:val="0084583D"/>
    <w:rsid w:val="00846144"/>
    <w:rsid w:val="008520CB"/>
    <w:rsid w:val="0085441B"/>
    <w:rsid w:val="008547C6"/>
    <w:rsid w:val="008573C8"/>
    <w:rsid w:val="0085775E"/>
    <w:rsid w:val="00861B62"/>
    <w:rsid w:val="00864130"/>
    <w:rsid w:val="00883253"/>
    <w:rsid w:val="00884342"/>
    <w:rsid w:val="00885ABB"/>
    <w:rsid w:val="00885E0D"/>
    <w:rsid w:val="0088791D"/>
    <w:rsid w:val="0089547E"/>
    <w:rsid w:val="008A0020"/>
    <w:rsid w:val="008A1AFC"/>
    <w:rsid w:val="008A7550"/>
    <w:rsid w:val="008B3FBC"/>
    <w:rsid w:val="008B555E"/>
    <w:rsid w:val="008B5C36"/>
    <w:rsid w:val="008C0746"/>
    <w:rsid w:val="008C520E"/>
    <w:rsid w:val="008D5079"/>
    <w:rsid w:val="008F0136"/>
    <w:rsid w:val="008F2569"/>
    <w:rsid w:val="00900064"/>
    <w:rsid w:val="00911313"/>
    <w:rsid w:val="009318FB"/>
    <w:rsid w:val="00931D01"/>
    <w:rsid w:val="00943C01"/>
    <w:rsid w:val="0094411E"/>
    <w:rsid w:val="009557CC"/>
    <w:rsid w:val="009641D5"/>
    <w:rsid w:val="00967DB0"/>
    <w:rsid w:val="00971B62"/>
    <w:rsid w:val="00977763"/>
    <w:rsid w:val="00977D57"/>
    <w:rsid w:val="009820C7"/>
    <w:rsid w:val="0098602F"/>
    <w:rsid w:val="009922ED"/>
    <w:rsid w:val="00995050"/>
    <w:rsid w:val="009A23FB"/>
    <w:rsid w:val="009B5C22"/>
    <w:rsid w:val="009B627B"/>
    <w:rsid w:val="009B6F21"/>
    <w:rsid w:val="009C1A4E"/>
    <w:rsid w:val="009C4486"/>
    <w:rsid w:val="009C6114"/>
    <w:rsid w:val="009C7922"/>
    <w:rsid w:val="009D147B"/>
    <w:rsid w:val="009D5210"/>
    <w:rsid w:val="009E5E4D"/>
    <w:rsid w:val="009E74D9"/>
    <w:rsid w:val="009F2426"/>
    <w:rsid w:val="009F485D"/>
    <w:rsid w:val="009F73F5"/>
    <w:rsid w:val="00A05CA1"/>
    <w:rsid w:val="00A10936"/>
    <w:rsid w:val="00A149C8"/>
    <w:rsid w:val="00A14EBA"/>
    <w:rsid w:val="00A17D56"/>
    <w:rsid w:val="00A22D2F"/>
    <w:rsid w:val="00A2535C"/>
    <w:rsid w:val="00A262EB"/>
    <w:rsid w:val="00A3453F"/>
    <w:rsid w:val="00A37CFF"/>
    <w:rsid w:val="00A4142E"/>
    <w:rsid w:val="00A42B8C"/>
    <w:rsid w:val="00A54170"/>
    <w:rsid w:val="00A54973"/>
    <w:rsid w:val="00A55FDE"/>
    <w:rsid w:val="00A56BEA"/>
    <w:rsid w:val="00A6038C"/>
    <w:rsid w:val="00A64ACF"/>
    <w:rsid w:val="00A651B3"/>
    <w:rsid w:val="00A74D70"/>
    <w:rsid w:val="00A802FB"/>
    <w:rsid w:val="00A80A21"/>
    <w:rsid w:val="00A813C2"/>
    <w:rsid w:val="00A836A7"/>
    <w:rsid w:val="00A86907"/>
    <w:rsid w:val="00A90708"/>
    <w:rsid w:val="00A97D7C"/>
    <w:rsid w:val="00AA1C25"/>
    <w:rsid w:val="00AA2E08"/>
    <w:rsid w:val="00AA31B0"/>
    <w:rsid w:val="00AA4A6E"/>
    <w:rsid w:val="00AA509E"/>
    <w:rsid w:val="00AB58D5"/>
    <w:rsid w:val="00AD02C7"/>
    <w:rsid w:val="00AD1A6C"/>
    <w:rsid w:val="00AD26DB"/>
    <w:rsid w:val="00AD47E0"/>
    <w:rsid w:val="00AE0307"/>
    <w:rsid w:val="00AF525E"/>
    <w:rsid w:val="00AF5937"/>
    <w:rsid w:val="00B01582"/>
    <w:rsid w:val="00B14201"/>
    <w:rsid w:val="00B16C9F"/>
    <w:rsid w:val="00B211C9"/>
    <w:rsid w:val="00B25B71"/>
    <w:rsid w:val="00B27576"/>
    <w:rsid w:val="00B43954"/>
    <w:rsid w:val="00B45810"/>
    <w:rsid w:val="00B4581F"/>
    <w:rsid w:val="00B52EAB"/>
    <w:rsid w:val="00B71A9B"/>
    <w:rsid w:val="00B72E8C"/>
    <w:rsid w:val="00B761D6"/>
    <w:rsid w:val="00B767A6"/>
    <w:rsid w:val="00B7747C"/>
    <w:rsid w:val="00B776FF"/>
    <w:rsid w:val="00B94EA2"/>
    <w:rsid w:val="00B97B09"/>
    <w:rsid w:val="00BB4CE5"/>
    <w:rsid w:val="00BC575B"/>
    <w:rsid w:val="00BD34B9"/>
    <w:rsid w:val="00BD552A"/>
    <w:rsid w:val="00BD7709"/>
    <w:rsid w:val="00BD7A5C"/>
    <w:rsid w:val="00BE2FAB"/>
    <w:rsid w:val="00BE3A5C"/>
    <w:rsid w:val="00BE539E"/>
    <w:rsid w:val="00BF387A"/>
    <w:rsid w:val="00C004BE"/>
    <w:rsid w:val="00C02A6C"/>
    <w:rsid w:val="00C03537"/>
    <w:rsid w:val="00C059A9"/>
    <w:rsid w:val="00C05E2E"/>
    <w:rsid w:val="00C0774D"/>
    <w:rsid w:val="00C153A7"/>
    <w:rsid w:val="00C164F7"/>
    <w:rsid w:val="00C1771E"/>
    <w:rsid w:val="00C229FF"/>
    <w:rsid w:val="00C307E3"/>
    <w:rsid w:val="00C31C7F"/>
    <w:rsid w:val="00C45718"/>
    <w:rsid w:val="00C458EF"/>
    <w:rsid w:val="00C47907"/>
    <w:rsid w:val="00C52632"/>
    <w:rsid w:val="00C567C4"/>
    <w:rsid w:val="00C60A86"/>
    <w:rsid w:val="00C63E7D"/>
    <w:rsid w:val="00C65F34"/>
    <w:rsid w:val="00C8008E"/>
    <w:rsid w:val="00C8691A"/>
    <w:rsid w:val="00C957A8"/>
    <w:rsid w:val="00C96704"/>
    <w:rsid w:val="00CA17EF"/>
    <w:rsid w:val="00CB15FE"/>
    <w:rsid w:val="00CB1844"/>
    <w:rsid w:val="00CB3DD7"/>
    <w:rsid w:val="00CD2A11"/>
    <w:rsid w:val="00CD42CC"/>
    <w:rsid w:val="00CE670B"/>
    <w:rsid w:val="00CE79E9"/>
    <w:rsid w:val="00CE7C19"/>
    <w:rsid w:val="00CF0752"/>
    <w:rsid w:val="00D0114D"/>
    <w:rsid w:val="00D1115D"/>
    <w:rsid w:val="00D11A89"/>
    <w:rsid w:val="00D13BC1"/>
    <w:rsid w:val="00D203FD"/>
    <w:rsid w:val="00D20ECF"/>
    <w:rsid w:val="00D21A69"/>
    <w:rsid w:val="00D23816"/>
    <w:rsid w:val="00D3496F"/>
    <w:rsid w:val="00D35C2F"/>
    <w:rsid w:val="00D368A1"/>
    <w:rsid w:val="00D36FDF"/>
    <w:rsid w:val="00D553B4"/>
    <w:rsid w:val="00D60D02"/>
    <w:rsid w:val="00D60D7E"/>
    <w:rsid w:val="00D64935"/>
    <w:rsid w:val="00D73E0F"/>
    <w:rsid w:val="00D76B82"/>
    <w:rsid w:val="00D80279"/>
    <w:rsid w:val="00D8037C"/>
    <w:rsid w:val="00D8114E"/>
    <w:rsid w:val="00DA29BF"/>
    <w:rsid w:val="00DB1FAE"/>
    <w:rsid w:val="00DB33A6"/>
    <w:rsid w:val="00DB4905"/>
    <w:rsid w:val="00DB7346"/>
    <w:rsid w:val="00DB765A"/>
    <w:rsid w:val="00DC00DD"/>
    <w:rsid w:val="00DC053F"/>
    <w:rsid w:val="00DC0F5B"/>
    <w:rsid w:val="00DD5EAF"/>
    <w:rsid w:val="00DD6085"/>
    <w:rsid w:val="00DF5491"/>
    <w:rsid w:val="00E04114"/>
    <w:rsid w:val="00E04507"/>
    <w:rsid w:val="00E064EA"/>
    <w:rsid w:val="00E11AFF"/>
    <w:rsid w:val="00E1557D"/>
    <w:rsid w:val="00E16253"/>
    <w:rsid w:val="00E230CC"/>
    <w:rsid w:val="00E25B40"/>
    <w:rsid w:val="00E266A0"/>
    <w:rsid w:val="00E34006"/>
    <w:rsid w:val="00E34759"/>
    <w:rsid w:val="00E3544A"/>
    <w:rsid w:val="00E35A40"/>
    <w:rsid w:val="00E40808"/>
    <w:rsid w:val="00E41576"/>
    <w:rsid w:val="00E41A53"/>
    <w:rsid w:val="00E43987"/>
    <w:rsid w:val="00E44711"/>
    <w:rsid w:val="00E527B2"/>
    <w:rsid w:val="00E54A38"/>
    <w:rsid w:val="00E57A86"/>
    <w:rsid w:val="00E624C6"/>
    <w:rsid w:val="00E64693"/>
    <w:rsid w:val="00E70001"/>
    <w:rsid w:val="00E73224"/>
    <w:rsid w:val="00E7440F"/>
    <w:rsid w:val="00E760EA"/>
    <w:rsid w:val="00E8156C"/>
    <w:rsid w:val="00E90808"/>
    <w:rsid w:val="00EA2AA1"/>
    <w:rsid w:val="00EC3D10"/>
    <w:rsid w:val="00EC578B"/>
    <w:rsid w:val="00ED46B1"/>
    <w:rsid w:val="00ED4E6D"/>
    <w:rsid w:val="00ED79DC"/>
    <w:rsid w:val="00EE2BB9"/>
    <w:rsid w:val="00EE4913"/>
    <w:rsid w:val="00EE701D"/>
    <w:rsid w:val="00EF0E1B"/>
    <w:rsid w:val="00EF0F7E"/>
    <w:rsid w:val="00F039A0"/>
    <w:rsid w:val="00F04741"/>
    <w:rsid w:val="00F0501F"/>
    <w:rsid w:val="00F10A58"/>
    <w:rsid w:val="00F1564C"/>
    <w:rsid w:val="00F15C2E"/>
    <w:rsid w:val="00F170E9"/>
    <w:rsid w:val="00F31D26"/>
    <w:rsid w:val="00F32C69"/>
    <w:rsid w:val="00F35332"/>
    <w:rsid w:val="00F40D80"/>
    <w:rsid w:val="00F4408A"/>
    <w:rsid w:val="00F45ECE"/>
    <w:rsid w:val="00F46903"/>
    <w:rsid w:val="00F55381"/>
    <w:rsid w:val="00F5692A"/>
    <w:rsid w:val="00F833AD"/>
    <w:rsid w:val="00FA152A"/>
    <w:rsid w:val="00FA2F27"/>
    <w:rsid w:val="00FA4C6B"/>
    <w:rsid w:val="00FC29D8"/>
    <w:rsid w:val="00FD1605"/>
    <w:rsid w:val="00FD2FC5"/>
    <w:rsid w:val="00FD4C91"/>
    <w:rsid w:val="00FE0378"/>
    <w:rsid w:val="00FE03B8"/>
    <w:rsid w:val="00FE3275"/>
    <w:rsid w:val="00FE45D2"/>
    <w:rsid w:val="00FE4660"/>
    <w:rsid w:val="00FF0697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DF7BFD5-6853-4F11-94D5-19C98160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9DF"/>
  </w:style>
  <w:style w:type="paragraph" w:styleId="1">
    <w:name w:val="heading 1"/>
    <w:basedOn w:val="a"/>
    <w:next w:val="a"/>
    <w:qFormat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Cs/>
      <w:sz w:val="26"/>
      <w:szCs w:val="26"/>
    </w:rPr>
  </w:style>
  <w:style w:type="paragraph" w:styleId="3">
    <w:name w:val="heading 3"/>
    <w:basedOn w:val="a"/>
    <w:next w:val="a"/>
    <w:qFormat/>
    <w:pPr>
      <w:keepNext/>
      <w:spacing w:line="360" w:lineRule="auto"/>
      <w:jc w:val="both"/>
      <w:outlineLvl w:val="2"/>
    </w:pPr>
    <w:rPr>
      <w:bCs/>
      <w:sz w:val="26"/>
      <w:szCs w:val="26"/>
    </w:rPr>
  </w:style>
  <w:style w:type="paragraph" w:styleId="4">
    <w:name w:val="heading 4"/>
    <w:basedOn w:val="a"/>
    <w:next w:val="a"/>
    <w:qFormat/>
    <w:rsid w:val="009318F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a5"/>
    <w:semiHidden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pPr>
      <w:spacing w:line="360" w:lineRule="auto"/>
      <w:ind w:firstLine="709"/>
      <w:jc w:val="both"/>
    </w:pPr>
    <w:rPr>
      <w:bCs/>
      <w:sz w:val="26"/>
      <w:szCs w:val="26"/>
    </w:rPr>
  </w:style>
  <w:style w:type="paragraph" w:styleId="a8">
    <w:name w:val="Body Text"/>
    <w:basedOn w:val="a"/>
    <w:rsid w:val="009318FB"/>
    <w:pPr>
      <w:spacing w:after="120"/>
    </w:pPr>
  </w:style>
  <w:style w:type="paragraph" w:customStyle="1" w:styleId="a9">
    <w:name w:val="Прижатый влево"/>
    <w:basedOn w:val="a"/>
    <w:next w:val="a"/>
    <w:rsid w:val="009318F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">
    <w:name w:val="HTML Preformatted"/>
    <w:basedOn w:val="a"/>
    <w:rsid w:val="009318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tekstob">
    <w:name w:val="tekstob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name w:val="Нормальный (таблица)"/>
    <w:basedOn w:val="a"/>
    <w:next w:val="a"/>
    <w:rsid w:val="009318F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table" w:styleId="ab">
    <w:name w:val="Table Grid"/>
    <w:basedOn w:val="a1"/>
    <w:uiPriority w:val="39"/>
    <w:rsid w:val="00931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9318FB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9318FB"/>
  </w:style>
  <w:style w:type="paragraph" w:styleId="af">
    <w:name w:val="Normal (Web)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paragraph" w:customStyle="1" w:styleId="fn1r">
    <w:name w:val="fn1r"/>
    <w:basedOn w:val="a"/>
    <w:rsid w:val="009318FB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Основной текст (4)_"/>
    <w:link w:val="41"/>
    <w:rsid w:val="009C4486"/>
    <w:rPr>
      <w:sz w:val="27"/>
      <w:szCs w:val="27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9C4486"/>
    <w:pPr>
      <w:widowControl w:val="0"/>
      <w:shd w:val="clear" w:color="auto" w:fill="FFFFFF"/>
      <w:spacing w:before="120" w:after="300" w:line="0" w:lineRule="atLeast"/>
      <w:jc w:val="both"/>
    </w:pPr>
    <w:rPr>
      <w:sz w:val="27"/>
      <w:szCs w:val="27"/>
      <w:shd w:val="clear" w:color="auto" w:fill="FFFFFF"/>
      <w:lang w:val="x-none" w:eastAsia="x-none"/>
    </w:rPr>
  </w:style>
  <w:style w:type="paragraph" w:customStyle="1" w:styleId="ConsPlusNormal">
    <w:name w:val="ConsPlusNormal"/>
    <w:rsid w:val="00F569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er"/>
    <w:basedOn w:val="a"/>
    <w:rsid w:val="00F5692A"/>
    <w:pPr>
      <w:tabs>
        <w:tab w:val="center" w:pos="4677"/>
        <w:tab w:val="right" w:pos="9355"/>
      </w:tabs>
    </w:pPr>
  </w:style>
  <w:style w:type="paragraph" w:customStyle="1" w:styleId="aj">
    <w:name w:val="_aj"/>
    <w:basedOn w:val="a"/>
    <w:rsid w:val="00D553B4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Текст выноски Знак"/>
    <w:link w:val="a4"/>
    <w:rsid w:val="00E8156C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normal">
    <w:name w:val="consnormal"/>
    <w:basedOn w:val="a"/>
    <w:rsid w:val="00C31C7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Title">
    <w:name w:val="ConsPlusTitle"/>
    <w:rsid w:val="00C31C7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30">
    <w:name w:val="Знак Знак3"/>
    <w:basedOn w:val="a0"/>
    <w:semiHidden/>
    <w:rsid w:val="00752D1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752D12"/>
    <w:rPr>
      <w:bCs/>
      <w:sz w:val="26"/>
      <w:szCs w:val="26"/>
      <w:lang w:val="ru-RU" w:eastAsia="ru-RU" w:bidi="ar-SA"/>
    </w:rPr>
  </w:style>
  <w:style w:type="paragraph" w:customStyle="1" w:styleId="21">
    <w:name w:val="Основной текст 21"/>
    <w:basedOn w:val="a"/>
    <w:rsid w:val="00007B74"/>
    <w:pPr>
      <w:ind w:firstLine="720"/>
    </w:pPr>
  </w:style>
  <w:style w:type="paragraph" w:customStyle="1" w:styleId="ConsPlusCell">
    <w:name w:val="ConsPlusCell"/>
    <w:uiPriority w:val="99"/>
    <w:rsid w:val="00F1564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f1">
    <w:name w:val="Гипертекстовая ссылка"/>
    <w:rsid w:val="004F3109"/>
    <w:rPr>
      <w:color w:val="008000"/>
    </w:rPr>
  </w:style>
  <w:style w:type="paragraph" w:customStyle="1" w:styleId="subheader">
    <w:name w:val="subheader"/>
    <w:basedOn w:val="a"/>
    <w:rsid w:val="004F3109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f2">
    <w:name w:val="Title"/>
    <w:basedOn w:val="a"/>
    <w:link w:val="af3"/>
    <w:qFormat/>
    <w:rsid w:val="009E5E4D"/>
    <w:pPr>
      <w:jc w:val="center"/>
    </w:pPr>
    <w:rPr>
      <w:rFonts w:eastAsia="MS Mincho"/>
      <w:sz w:val="28"/>
      <w:szCs w:val="24"/>
    </w:rPr>
  </w:style>
  <w:style w:type="character" w:customStyle="1" w:styleId="af3">
    <w:name w:val="Название Знак"/>
    <w:basedOn w:val="a0"/>
    <w:link w:val="af2"/>
    <w:rsid w:val="009E5E4D"/>
    <w:rPr>
      <w:rFonts w:eastAsia="MS Mincho"/>
      <w:sz w:val="28"/>
      <w:szCs w:val="24"/>
      <w:lang w:val="ru-RU" w:eastAsia="ru-RU" w:bidi="ar-SA"/>
    </w:rPr>
  </w:style>
  <w:style w:type="character" w:customStyle="1" w:styleId="ad">
    <w:name w:val="Верхний колонтитул Знак"/>
    <w:basedOn w:val="a0"/>
    <w:link w:val="ac"/>
    <w:rsid w:val="009E5E4D"/>
    <w:rPr>
      <w:lang w:val="ru-RU" w:eastAsia="ru-RU" w:bidi="ar-SA"/>
    </w:rPr>
  </w:style>
  <w:style w:type="character" w:customStyle="1" w:styleId="apple-converted-space">
    <w:name w:val="apple-converted-space"/>
    <w:basedOn w:val="a0"/>
    <w:rsid w:val="00BF387A"/>
  </w:style>
  <w:style w:type="paragraph" w:customStyle="1" w:styleId="paragraphunitunittextm">
    <w:name w:val="paragraph unit unit_text_m"/>
    <w:basedOn w:val="a"/>
    <w:rsid w:val="00BF387A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qFormat/>
    <w:rsid w:val="00BF387A"/>
    <w:rPr>
      <w:b/>
      <w:bCs/>
    </w:rPr>
  </w:style>
  <w:style w:type="paragraph" w:styleId="af5">
    <w:name w:val="List Paragraph"/>
    <w:basedOn w:val="a"/>
    <w:uiPriority w:val="34"/>
    <w:qFormat/>
    <w:rsid w:val="004F6A1E"/>
    <w:pPr>
      <w:ind w:left="720"/>
      <w:contextualSpacing/>
    </w:pPr>
  </w:style>
  <w:style w:type="paragraph" w:customStyle="1" w:styleId="msonormalmrcssattr">
    <w:name w:val="msonormal_mr_css_attr"/>
    <w:basedOn w:val="a"/>
    <w:rsid w:val="009B6F21"/>
    <w:pPr>
      <w:spacing w:before="100" w:beforeAutospacing="1" w:after="100" w:afterAutospacing="1"/>
    </w:pPr>
    <w:rPr>
      <w:sz w:val="24"/>
      <w:szCs w:val="24"/>
    </w:rPr>
  </w:style>
  <w:style w:type="table" w:customStyle="1" w:styleId="10">
    <w:name w:val="Сетка таблицы1"/>
    <w:basedOn w:val="a1"/>
    <w:next w:val="ab"/>
    <w:uiPriority w:val="39"/>
    <w:rsid w:val="00864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uiPriority w:val="99"/>
    <w:rsid w:val="004343CD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4343CD"/>
    <w:pPr>
      <w:widowControl w:val="0"/>
      <w:shd w:val="clear" w:color="auto" w:fill="FFFFFF"/>
      <w:spacing w:before="1380" w:after="300" w:line="240" w:lineRule="atLeast"/>
      <w:jc w:val="center"/>
    </w:pPr>
    <w:rPr>
      <w:b/>
      <w:bCs/>
      <w:sz w:val="28"/>
      <w:szCs w:val="28"/>
    </w:rPr>
  </w:style>
  <w:style w:type="character" w:customStyle="1" w:styleId="20">
    <w:name w:val="Основной текст (2)_"/>
    <w:link w:val="22"/>
    <w:uiPriority w:val="99"/>
    <w:rsid w:val="004343CD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uiPriority w:val="99"/>
    <w:rsid w:val="004343CD"/>
    <w:pPr>
      <w:widowControl w:val="0"/>
      <w:shd w:val="clear" w:color="auto" w:fill="FFFFFF"/>
      <w:spacing w:after="300" w:line="240" w:lineRule="atLeast"/>
      <w:jc w:val="center"/>
    </w:pPr>
    <w:rPr>
      <w:sz w:val="28"/>
      <w:szCs w:val="28"/>
    </w:rPr>
  </w:style>
  <w:style w:type="character" w:customStyle="1" w:styleId="af6">
    <w:name w:val="Колонтитул_"/>
    <w:link w:val="af7"/>
    <w:uiPriority w:val="99"/>
    <w:rsid w:val="004343CD"/>
    <w:rPr>
      <w:sz w:val="28"/>
      <w:szCs w:val="28"/>
      <w:shd w:val="clear" w:color="auto" w:fill="FFFFFF"/>
    </w:rPr>
  </w:style>
  <w:style w:type="paragraph" w:customStyle="1" w:styleId="af7">
    <w:name w:val="Колонтитул"/>
    <w:basedOn w:val="a"/>
    <w:link w:val="af6"/>
    <w:uiPriority w:val="99"/>
    <w:rsid w:val="004343CD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568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6954951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378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9583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250422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537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13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687730">
                      <w:blockQuote w:val="1"/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759719364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075395996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0623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1030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660840445">
                      <w:blockQuote w:val="1"/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single" w:sz="12" w:space="13" w:color="CCCCCC"/>
                        <w:bottom w:val="none" w:sz="0" w:space="0" w:color="auto"/>
                        <w:right w:val="none" w:sz="0" w:space="0" w:color="auto"/>
                      </w:divBdr>
                    </w:div>
                    <w:div w:id="1725981682">
                      <w:marLeft w:val="0"/>
                      <w:marRight w:val="0"/>
                      <w:marTop w:val="44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49769">
                      <w:marLeft w:val="0"/>
                      <w:marRight w:val="0"/>
                      <w:marTop w:val="82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131262">
          <w:marLeft w:val="5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1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55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1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CC6B830D2E07BB2B24C69504601BC27B465CE816D712B17C318107A265Q3F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E45F0-53E8-4B37-8493-54ECE99C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5023</TotalTime>
  <Pages>12</Pages>
  <Words>2130</Words>
  <Characters>12144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</Company>
  <LinksUpToDate>false</LinksUpToDate>
  <CharactersWithSpaces>14246</CharactersWithSpaces>
  <SharedDoc>false</SharedDoc>
  <HLinks>
    <vt:vector size="6" baseType="variant"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</dc:creator>
  <cp:lastModifiedBy>Лаврова</cp:lastModifiedBy>
  <cp:revision>89</cp:revision>
  <cp:lastPrinted>2024-03-05T03:00:00Z</cp:lastPrinted>
  <dcterms:created xsi:type="dcterms:W3CDTF">2022-04-07T01:31:00Z</dcterms:created>
  <dcterms:modified xsi:type="dcterms:W3CDTF">2024-03-05T06:38:00Z</dcterms:modified>
</cp:coreProperties>
</file>